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2918" w14:textId="77777777" w:rsidR="007F2D7A" w:rsidRDefault="00F5506D">
      <w:pPr>
        <w:pBdr>
          <w:top w:val="nil"/>
          <w:left w:val="nil"/>
          <w:bottom w:val="nil"/>
          <w:right w:val="nil"/>
          <w:between w:val="nil"/>
        </w:pBdr>
        <w:ind w:left="3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E85F580" wp14:editId="1427DF02">
            <wp:extent cx="5757128" cy="767333"/>
            <wp:effectExtent l="0" t="0" r="0" b="0"/>
            <wp:docPr id="2" name="image1.png" descr="C:\Users\vedon\Desktop\ponkit_nuovi_loghi_bitmap-1\PON-MI-FS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vedon\Desktop\ponkit_nuovi_loghi_bitmap-1\PON-MI-FSE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7128" cy="767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4560B3" w14:textId="77777777" w:rsidR="007F2D7A" w:rsidRDefault="007F2D7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D9B8AD7" w14:textId="77777777" w:rsidR="007F2D7A" w:rsidRDefault="00F5506D">
      <w:pPr>
        <w:spacing w:before="54"/>
        <w:ind w:left="1509" w:right="1509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MINISTERO DELL’ISTRUZIONE, DELL’UNIVERSITA’ E DELLA RICERCA</w:t>
      </w:r>
    </w:p>
    <w:p w14:paraId="032A55D1" w14:textId="77777777" w:rsidR="007F2D7A" w:rsidRDefault="00F5506D">
      <w:pPr>
        <w:spacing w:before="12"/>
        <w:ind w:left="1505" w:right="1509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Ufficio Scolastico Regionale per il Lazio</w:t>
      </w:r>
    </w:p>
    <w:p w14:paraId="0A2AE236" w14:textId="77777777" w:rsidR="007F2D7A" w:rsidRDefault="00F5506D">
      <w:pPr>
        <w:pStyle w:val="Titolo"/>
        <w:ind w:firstLine="1508"/>
      </w:pPr>
      <w:r>
        <w:t>Istituto Istruzione Superiore “VIA DEI PAPARESCHI”</w:t>
      </w:r>
    </w:p>
    <w:p w14:paraId="2A34D656" w14:textId="77777777" w:rsidR="007F2D7A" w:rsidRDefault="00F5506D">
      <w:pPr>
        <w:spacing w:before="18"/>
        <w:ind w:left="574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Liceo Scientifico Scienze Applicate – Liceo Linguistico – Liceo Scienze Umane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opz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>. Economico Sociale –</w:t>
      </w:r>
    </w:p>
    <w:p w14:paraId="480F6BDC" w14:textId="77777777" w:rsidR="007F2D7A" w:rsidRDefault="00F5506D">
      <w:pPr>
        <w:spacing w:before="11"/>
        <w:ind w:left="3159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I.T. Amministrazione Finanza e Marketing</w:t>
      </w:r>
    </w:p>
    <w:p w14:paraId="12A9C495" w14:textId="77777777" w:rsidR="007F2D7A" w:rsidRDefault="00F5506D">
      <w:pPr>
        <w:spacing w:before="12" w:line="254" w:lineRule="auto"/>
        <w:ind w:left="828" w:right="560" w:firstLine="3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Sede Centrale: Via dei Papareschi, 30/A - 00146 Roma - Tel. 06/1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.11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.6</w:t>
      </w:r>
      <w:r>
        <w:rPr>
          <w:rFonts w:ascii="Arial" w:eastAsia="Arial" w:hAnsi="Arial" w:cs="Arial"/>
          <w:smallCaps/>
          <w:sz w:val="18"/>
          <w:szCs w:val="18"/>
        </w:rPr>
        <w:t>9.05</w:t>
      </w:r>
      <w:r>
        <w:rPr>
          <w:rFonts w:ascii="Arial" w:eastAsia="Arial" w:hAnsi="Arial" w:cs="Arial"/>
          <w:sz w:val="18"/>
          <w:szCs w:val="18"/>
        </w:rPr>
        <w:t xml:space="preserve"> – 06</w:t>
      </w:r>
      <w:r>
        <w:rPr>
          <w:rFonts w:ascii="Arial" w:eastAsia="Arial" w:hAnsi="Arial" w:cs="Arial"/>
          <w:smallCaps/>
          <w:sz w:val="18"/>
          <w:szCs w:val="18"/>
        </w:rPr>
        <w:t>/55</w:t>
      </w:r>
      <w:r>
        <w:rPr>
          <w:rFonts w:ascii="Arial" w:eastAsia="Arial" w:hAnsi="Arial" w:cs="Arial"/>
          <w:sz w:val="18"/>
          <w:szCs w:val="18"/>
        </w:rPr>
        <w:t>.30.89.13 Fax 06</w:t>
      </w:r>
      <w:r>
        <w:rPr>
          <w:rFonts w:ascii="Arial" w:eastAsia="Arial" w:hAnsi="Arial" w:cs="Arial"/>
          <w:smallCaps/>
          <w:sz w:val="18"/>
          <w:szCs w:val="18"/>
        </w:rPr>
        <w:t>/55</w:t>
      </w:r>
      <w:r>
        <w:rPr>
          <w:rFonts w:ascii="Arial" w:eastAsia="Arial" w:hAnsi="Arial" w:cs="Arial"/>
          <w:sz w:val="18"/>
          <w:szCs w:val="18"/>
        </w:rPr>
        <w:t>.6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 xml:space="preserve">.789 Sede Succursale: Via delle Vigne, </w:t>
      </w:r>
      <w:r>
        <w:rPr>
          <w:rFonts w:ascii="Arial" w:eastAsia="Arial" w:hAnsi="Arial" w:cs="Arial"/>
          <w:smallCaps/>
          <w:sz w:val="18"/>
          <w:szCs w:val="18"/>
        </w:rPr>
        <w:t>205</w:t>
      </w:r>
      <w:r>
        <w:rPr>
          <w:rFonts w:ascii="Arial" w:eastAsia="Arial" w:hAnsi="Arial" w:cs="Arial"/>
          <w:sz w:val="18"/>
          <w:szCs w:val="18"/>
        </w:rPr>
        <w:t xml:space="preserve"> – 00148 Roma – Tel. 06/6</w:t>
      </w:r>
      <w:r>
        <w:rPr>
          <w:rFonts w:ascii="Arial" w:eastAsia="Arial" w:hAnsi="Arial" w:cs="Arial"/>
          <w:smallCaps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>67.81.86 – 06/1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.11</w:t>
      </w:r>
      <w:r>
        <w:rPr>
          <w:rFonts w:ascii="Arial" w:eastAsia="Arial" w:hAnsi="Arial" w:cs="Arial"/>
          <w:smallCaps/>
          <w:sz w:val="18"/>
          <w:szCs w:val="18"/>
        </w:rPr>
        <w:t>2</w:t>
      </w:r>
      <w:r>
        <w:rPr>
          <w:rFonts w:ascii="Arial" w:eastAsia="Arial" w:hAnsi="Arial" w:cs="Arial"/>
          <w:sz w:val="18"/>
          <w:szCs w:val="18"/>
        </w:rPr>
        <w:t>.66.6</w:t>
      </w:r>
      <w:r>
        <w:rPr>
          <w:rFonts w:ascii="Arial" w:eastAsia="Arial" w:hAnsi="Arial" w:cs="Arial"/>
          <w:smallCaps/>
          <w:sz w:val="18"/>
          <w:szCs w:val="18"/>
        </w:rPr>
        <w:t>5</w:t>
      </w:r>
      <w:r>
        <w:rPr>
          <w:rFonts w:ascii="Arial" w:eastAsia="Arial" w:hAnsi="Arial" w:cs="Arial"/>
          <w:sz w:val="18"/>
          <w:szCs w:val="18"/>
        </w:rPr>
        <w:t xml:space="preserve"> Fax 06/6</w:t>
      </w:r>
      <w:r>
        <w:rPr>
          <w:rFonts w:ascii="Arial" w:eastAsia="Arial" w:hAnsi="Arial" w:cs="Arial"/>
          <w:smallCaps/>
          <w:sz w:val="18"/>
          <w:szCs w:val="18"/>
        </w:rPr>
        <w:t>5.</w:t>
      </w:r>
      <w:r>
        <w:rPr>
          <w:rFonts w:ascii="Arial" w:eastAsia="Arial" w:hAnsi="Arial" w:cs="Arial"/>
          <w:sz w:val="18"/>
          <w:szCs w:val="18"/>
        </w:rPr>
        <w:t>67.83</w:t>
      </w:r>
      <w:r>
        <w:rPr>
          <w:rFonts w:ascii="Arial" w:eastAsia="Arial" w:hAnsi="Arial" w:cs="Arial"/>
          <w:smallCaps/>
          <w:sz w:val="18"/>
          <w:szCs w:val="18"/>
        </w:rPr>
        <w:t>.52</w:t>
      </w:r>
    </w:p>
    <w:p w14:paraId="15E74845" w14:textId="77777777" w:rsidR="007F2D7A" w:rsidRDefault="00F5506D">
      <w:pPr>
        <w:spacing w:line="256" w:lineRule="auto"/>
        <w:ind w:left="2326" w:right="2030" w:hanging="300"/>
      </w:pPr>
      <w:r>
        <w:rPr>
          <w:rFonts w:ascii="Arial" w:eastAsia="Arial" w:hAnsi="Arial" w:cs="Arial"/>
          <w:sz w:val="18"/>
          <w:szCs w:val="18"/>
        </w:rPr>
        <w:t>C.F. 8</w:t>
      </w:r>
      <w:r>
        <w:rPr>
          <w:rFonts w:ascii="Arial" w:eastAsia="Arial" w:hAnsi="Arial" w:cs="Arial"/>
          <w:smallCaps/>
          <w:sz w:val="18"/>
          <w:szCs w:val="18"/>
        </w:rPr>
        <w:t>022</w:t>
      </w:r>
      <w:r>
        <w:rPr>
          <w:rFonts w:ascii="Arial" w:eastAsia="Arial" w:hAnsi="Arial" w:cs="Arial"/>
          <w:sz w:val="18"/>
          <w:szCs w:val="18"/>
        </w:rPr>
        <w:t>733</w:t>
      </w:r>
      <w:r>
        <w:rPr>
          <w:rFonts w:ascii="Arial" w:eastAsia="Arial" w:hAnsi="Arial" w:cs="Arial"/>
          <w:smallCaps/>
          <w:sz w:val="18"/>
          <w:szCs w:val="18"/>
        </w:rPr>
        <w:t>058</w:t>
      </w:r>
      <w:r>
        <w:rPr>
          <w:rFonts w:ascii="Arial" w:eastAsia="Arial" w:hAnsi="Arial" w:cs="Arial"/>
          <w:sz w:val="18"/>
          <w:szCs w:val="18"/>
        </w:rPr>
        <w:t xml:space="preserve">8 - Cod. Meccanografico: RMIS09100B Cod. Univoco UF3E4N E-Mail: </w:t>
      </w:r>
      <w:hyperlink r:id="rId7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rmis09100b@istruzione.it</w:t>
        </w:r>
      </w:hyperlink>
      <w:hyperlink r:id="rId8">
        <w:r>
          <w:rPr>
            <w:rFonts w:ascii="Arial" w:eastAsia="Arial" w:hAnsi="Arial" w:cs="Arial"/>
            <w:color w:val="0000FF"/>
            <w:sz w:val="18"/>
            <w:szCs w:val="18"/>
          </w:rPr>
          <w:t xml:space="preserve"> </w:t>
        </w:r>
      </w:hyperlink>
      <w:r>
        <w:rPr>
          <w:rFonts w:ascii="Arial" w:eastAsia="Arial" w:hAnsi="Arial" w:cs="Arial"/>
          <w:sz w:val="18"/>
          <w:szCs w:val="18"/>
        </w:rPr>
        <w:t xml:space="preserve">PEC: </w:t>
      </w:r>
      <w:hyperlink r:id="rId9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rmis09100b@pec.istruzione.it</w:t>
        </w:r>
      </w:hyperlink>
    </w:p>
    <w:p w14:paraId="64CC451F" w14:textId="77777777" w:rsidR="007F2D7A" w:rsidRDefault="007F2D7A">
      <w:pPr>
        <w:spacing w:line="256" w:lineRule="auto"/>
        <w:ind w:left="2326" w:right="2030" w:hanging="300"/>
        <w:rPr>
          <w:rFonts w:ascii="Arial" w:eastAsia="Arial" w:hAnsi="Arial" w:cs="Arial"/>
          <w:sz w:val="18"/>
          <w:szCs w:val="18"/>
        </w:rPr>
      </w:pPr>
    </w:p>
    <w:p w14:paraId="0B84B019" w14:textId="77777777" w:rsidR="007F2D7A" w:rsidRDefault="007F2D7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</w:rPr>
      </w:pPr>
    </w:p>
    <w:p w14:paraId="7C646FE4" w14:textId="77777777" w:rsidR="007F2D7A" w:rsidRDefault="00F5506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RELAZIONE FINALE DEL DOCENTE</w:t>
      </w:r>
    </w:p>
    <w:p w14:paraId="3425829A" w14:textId="77777777" w:rsidR="007F2D7A" w:rsidRDefault="007F2D7A">
      <w:pPr>
        <w:jc w:val="right"/>
        <w:rPr>
          <w:b/>
          <w:color w:val="000000"/>
        </w:rPr>
      </w:pPr>
    </w:p>
    <w:p w14:paraId="1E1022B1" w14:textId="7D5438DE" w:rsidR="007F2D7A" w:rsidRDefault="00F5506D">
      <w:pPr>
        <w:jc w:val="right"/>
        <w:rPr>
          <w:b/>
          <w:color w:val="000000"/>
        </w:rPr>
      </w:pPr>
      <w:r>
        <w:rPr>
          <w:b/>
          <w:color w:val="000000"/>
        </w:rPr>
        <w:t>Anno scolastico</w:t>
      </w:r>
      <w:r w:rsidR="006B3C93">
        <w:rPr>
          <w:b/>
          <w:color w:val="000000"/>
        </w:rPr>
        <w:t xml:space="preserve"> </w:t>
      </w:r>
      <w:proofErr w:type="gramStart"/>
      <w:r w:rsidR="006B3C93">
        <w:rPr>
          <w:b/>
          <w:color w:val="000000"/>
        </w:rPr>
        <w:t>202</w:t>
      </w:r>
      <w:r w:rsidR="000118F9">
        <w:rPr>
          <w:b/>
          <w:color w:val="000000"/>
        </w:rPr>
        <w:t>2</w:t>
      </w:r>
      <w:r>
        <w:rPr>
          <w:b/>
          <w:color w:val="000000"/>
        </w:rPr>
        <w:t xml:space="preserve">  -</w:t>
      </w:r>
      <w:proofErr w:type="gramEnd"/>
      <w:r>
        <w:rPr>
          <w:b/>
          <w:color w:val="000000"/>
        </w:rPr>
        <w:t xml:space="preserve"> 202</w:t>
      </w:r>
      <w:r w:rsidR="000118F9">
        <w:rPr>
          <w:b/>
          <w:color w:val="000000"/>
        </w:rPr>
        <w:t>3</w:t>
      </w:r>
    </w:p>
    <w:p w14:paraId="6C0FA47C" w14:textId="7F66A492" w:rsidR="007F2D7A" w:rsidRDefault="00F5506D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Classe </w:t>
      </w:r>
      <w:r w:rsidR="00A0443C">
        <w:rPr>
          <w:b/>
          <w:color w:val="000000"/>
        </w:rPr>
        <w:t>4BS</w:t>
      </w:r>
    </w:p>
    <w:p w14:paraId="2F260E20" w14:textId="0B291D0C" w:rsidR="007F2D7A" w:rsidRDefault="00F5506D">
      <w:pPr>
        <w:spacing w:line="360" w:lineRule="auto"/>
        <w:rPr>
          <w:color w:val="000000"/>
        </w:rPr>
      </w:pPr>
      <w:r>
        <w:rPr>
          <w:b/>
          <w:color w:val="000000"/>
        </w:rPr>
        <w:t>Docente:</w:t>
      </w:r>
      <w:r>
        <w:rPr>
          <w:color w:val="000000"/>
        </w:rPr>
        <w:t xml:space="preserve"> Debora d’</w:t>
      </w:r>
      <w:r w:rsidR="00396AD2">
        <w:rPr>
          <w:color w:val="000000"/>
        </w:rPr>
        <w:t>E</w:t>
      </w:r>
      <w:r>
        <w:rPr>
          <w:color w:val="000000"/>
        </w:rPr>
        <w:t>rrico</w:t>
      </w:r>
    </w:p>
    <w:p w14:paraId="61F8BCD0" w14:textId="77777777" w:rsidR="007F2D7A" w:rsidRDefault="00F5506D">
      <w:pPr>
        <w:spacing w:line="360" w:lineRule="auto"/>
        <w:rPr>
          <w:color w:val="000000"/>
        </w:rPr>
      </w:pPr>
      <w:r>
        <w:rPr>
          <w:b/>
          <w:color w:val="000000"/>
        </w:rPr>
        <w:t>Disciplina:</w:t>
      </w:r>
      <w:r>
        <w:rPr>
          <w:color w:val="000000"/>
        </w:rPr>
        <w:t xml:space="preserve"> </w:t>
      </w:r>
      <w:r w:rsidR="00B43AF1">
        <w:rPr>
          <w:color w:val="000000"/>
        </w:rPr>
        <w:t>materie letterarie</w:t>
      </w:r>
    </w:p>
    <w:p w14:paraId="1E705394" w14:textId="77777777" w:rsidR="00487EE7" w:rsidRPr="00487EE7" w:rsidRDefault="00487EE7" w:rsidP="00487EE7">
      <w:pPr>
        <w:jc w:val="both"/>
        <w:rPr>
          <w:b/>
          <w:bCs/>
          <w:u w:val="single"/>
        </w:rPr>
      </w:pPr>
      <w:r w:rsidRPr="00487EE7">
        <w:rPr>
          <w:b/>
          <w:bCs/>
          <w:u w:val="single"/>
        </w:rPr>
        <w:t>Comportamento della classe e attuazione del programma</w:t>
      </w:r>
    </w:p>
    <w:p w14:paraId="56430A57" w14:textId="0CAB6D60" w:rsidR="00487EE7" w:rsidRPr="00BC541D" w:rsidRDefault="00487EE7" w:rsidP="00487EE7">
      <w:pPr>
        <w:jc w:val="both"/>
      </w:pPr>
      <w:r w:rsidRPr="00BC541D">
        <w:t>La   classe ha seguito con interesse e partecipazione il percorso didattico formativo.</w:t>
      </w:r>
    </w:p>
    <w:p w14:paraId="4B4C318A" w14:textId="5B1106E6" w:rsidR="00A0443C" w:rsidRDefault="00487EE7" w:rsidP="001C6759">
      <w:pPr>
        <w:jc w:val="both"/>
      </w:pPr>
      <w:r w:rsidRPr="00BC541D">
        <w:t>Il programma è stato svolto completamente: si è ritenuto necessario fare delle scelte didattiche prediligendo alcune</w:t>
      </w:r>
      <w:r w:rsidR="00857458">
        <w:t>.</w:t>
      </w:r>
      <w:r w:rsidRPr="00BC541D">
        <w:t xml:space="preserve"> tematiche rispetto ad </w:t>
      </w:r>
      <w:proofErr w:type="gramStart"/>
      <w:r w:rsidRPr="00BC541D">
        <w:t>altre</w:t>
      </w:r>
      <w:r w:rsidR="00651FEE">
        <w:t xml:space="preserve"> </w:t>
      </w:r>
      <w:r w:rsidR="00080494">
        <w:t xml:space="preserve"> </w:t>
      </w:r>
      <w:r w:rsidRPr="00BC541D">
        <w:t>La</w:t>
      </w:r>
      <w:proofErr w:type="gramEnd"/>
      <w:r w:rsidRPr="00BC541D">
        <w:t xml:space="preserve"> classe si è mostrata sempre corretta con l’insegnante </w:t>
      </w:r>
      <w:r w:rsidR="00B4684C">
        <w:t xml:space="preserve"> </w:t>
      </w:r>
      <w:r w:rsidRPr="00BC541D">
        <w:t xml:space="preserve"> e disponibile all</w:t>
      </w:r>
      <w:r w:rsidR="00B4684C">
        <w:t xml:space="preserve">a reciproca collaborazione in occasione di alcune specifiche interrogazioni: alcuni elementi </w:t>
      </w:r>
      <w:r w:rsidRPr="00BC541D">
        <w:t>si sono rivelati un supporto emotivo e didattico importante per i compagni più fragili</w:t>
      </w:r>
      <w:r w:rsidR="00A0443C">
        <w:t xml:space="preserve">. I </w:t>
      </w:r>
      <w:proofErr w:type="gramStart"/>
      <w:r w:rsidR="00A0443C">
        <w:t>recuper</w:t>
      </w:r>
      <w:r w:rsidR="00857458">
        <w:t xml:space="preserve">i </w:t>
      </w:r>
      <w:r w:rsidR="00A0443C">
        <w:t xml:space="preserve"> delle</w:t>
      </w:r>
      <w:proofErr w:type="gramEnd"/>
      <w:r w:rsidR="00A0443C">
        <w:t xml:space="preserve">  insufficienze  sono </w:t>
      </w:r>
      <w:r>
        <w:rPr>
          <w:sz w:val="36"/>
          <w:szCs w:val="36"/>
        </w:rPr>
        <w:t xml:space="preserve"> </w:t>
      </w:r>
      <w:r w:rsidR="00143189">
        <w:t xml:space="preserve">sempre </w:t>
      </w:r>
      <w:r w:rsidR="00A0443C">
        <w:t>stat</w:t>
      </w:r>
      <w:r w:rsidR="00857458">
        <w:t xml:space="preserve">i </w:t>
      </w:r>
      <w:r w:rsidR="00A0443C">
        <w:t xml:space="preserve"> </w:t>
      </w:r>
      <w:r w:rsidR="00143189">
        <w:t>programmat</w:t>
      </w:r>
      <w:r w:rsidR="00857458">
        <w:t xml:space="preserve">i </w:t>
      </w:r>
      <w:r w:rsidR="002765CA">
        <w:t xml:space="preserve"> e ripetut</w:t>
      </w:r>
      <w:r w:rsidR="00857458">
        <w:t>i</w:t>
      </w:r>
      <w:r w:rsidR="00080494">
        <w:t xml:space="preserve"> </w:t>
      </w:r>
      <w:r w:rsidRPr="00BC541D">
        <w:t xml:space="preserve">Sono state offerte agli alunni numerose situazioni di approfondimento in particolare </w:t>
      </w:r>
      <w:r w:rsidR="00A0443C">
        <w:t xml:space="preserve">per </w:t>
      </w:r>
      <w:r w:rsidR="00080494">
        <w:t xml:space="preserve"> </w:t>
      </w:r>
      <w:r w:rsidR="00D732A4">
        <w:t xml:space="preserve"> l’educazione civica</w:t>
      </w:r>
    </w:p>
    <w:p w14:paraId="36CB6FDC" w14:textId="0909EB45" w:rsidR="007F2D7A" w:rsidRPr="009208EC" w:rsidRDefault="00A0443C" w:rsidP="001C6759">
      <w:pPr>
        <w:jc w:val="both"/>
        <w:rPr>
          <w:i/>
          <w:iCs/>
        </w:rPr>
      </w:pPr>
      <w:r>
        <w:t xml:space="preserve">La classe ha </w:t>
      </w:r>
      <w:proofErr w:type="gramStart"/>
      <w:r w:rsidR="00857458">
        <w:t xml:space="preserve">alcuni </w:t>
      </w:r>
      <w:r>
        <w:t xml:space="preserve"> alunni</w:t>
      </w:r>
      <w:proofErr w:type="gramEnd"/>
      <w:r>
        <w:t xml:space="preserve"> </w:t>
      </w:r>
      <w:r w:rsidR="00857458">
        <w:t xml:space="preserve">che sono </w:t>
      </w:r>
      <w:r>
        <w:t xml:space="preserve"> delle eccellenze: un gruppo ha partecipato a gare nazionali di filosofia  vincendo primo premio  </w:t>
      </w:r>
      <w:r w:rsidR="00D732A4">
        <w:t xml:space="preserve">. </w:t>
      </w:r>
      <w:r w:rsidR="006A5536">
        <w:t>Le argomentazioni</w:t>
      </w:r>
      <w:r>
        <w:t xml:space="preserve"> di educazione civica sono </w:t>
      </w:r>
      <w:proofErr w:type="gramStart"/>
      <w:r>
        <w:t xml:space="preserve">state </w:t>
      </w:r>
      <w:r w:rsidR="006A5536">
        <w:t xml:space="preserve"> relative</w:t>
      </w:r>
      <w:proofErr w:type="gramEnd"/>
      <w:r w:rsidR="006A5536">
        <w:t xml:space="preserve"> a</w:t>
      </w:r>
      <w:r>
        <w:t>i diritti, alla</w:t>
      </w:r>
      <w:r w:rsidR="006A5536">
        <w:t xml:space="preserve"> guerra in Ucraina, ai reati di rete</w:t>
      </w:r>
      <w:r w:rsidR="002765CA">
        <w:t>, al cyberbullismo</w:t>
      </w:r>
      <w:r w:rsidR="006A5536">
        <w:t xml:space="preserve"> e </w:t>
      </w:r>
      <w:r w:rsidR="002765CA">
        <w:t xml:space="preserve">le </w:t>
      </w:r>
      <w:r w:rsidR="006A5536">
        <w:t xml:space="preserve">letture e video sulla </w:t>
      </w:r>
      <w:r>
        <w:t>repubblica roma</w:t>
      </w:r>
      <w:r w:rsidR="00A442CD">
        <w:t>n</w:t>
      </w:r>
      <w:r>
        <w:t xml:space="preserve">a  </w:t>
      </w:r>
      <w:r w:rsidR="006A5536">
        <w:t xml:space="preserve"> </w:t>
      </w:r>
      <w:r w:rsidR="002765CA">
        <w:t xml:space="preserve"> </w:t>
      </w:r>
      <w:r w:rsidR="00D732A4">
        <w:t xml:space="preserve"> hanno favorito l’</w:t>
      </w:r>
      <w:r w:rsidR="00080494">
        <w:t xml:space="preserve">interesse </w:t>
      </w:r>
      <w:r w:rsidR="00D732A4">
        <w:t xml:space="preserve">  per l</w:t>
      </w:r>
      <w:r w:rsidR="008367ED">
        <w:t xml:space="preserve">a geopolitica </w:t>
      </w:r>
      <w:r w:rsidR="00D732A4">
        <w:t xml:space="preserve"> attraverso il supporto della </w:t>
      </w:r>
      <w:r w:rsidR="008367ED">
        <w:t>visione di documentari sulla lim</w:t>
      </w:r>
      <w:r w:rsidR="002765CA">
        <w:t>.</w:t>
      </w:r>
      <w:r w:rsidR="00080494">
        <w:t xml:space="preserve"> Alcuni </w:t>
      </w:r>
      <w:proofErr w:type="gramStart"/>
      <w:r w:rsidR="00080494">
        <w:t xml:space="preserve">elementi </w:t>
      </w:r>
      <w:r w:rsidR="002765CA">
        <w:t xml:space="preserve"> ha</w:t>
      </w:r>
      <w:r w:rsidR="00080494">
        <w:t>nno</w:t>
      </w:r>
      <w:proofErr w:type="gramEnd"/>
      <w:r w:rsidR="00080494">
        <w:t xml:space="preserve"> </w:t>
      </w:r>
      <w:r w:rsidR="002765CA">
        <w:t xml:space="preserve"> partecipato con successo alla gare sul </w:t>
      </w:r>
      <w:proofErr w:type="spellStart"/>
      <w:r w:rsidR="002765CA">
        <w:t>Debate</w:t>
      </w:r>
      <w:proofErr w:type="spellEnd"/>
      <w:r w:rsidR="007D7DE3">
        <w:t xml:space="preserve">. In conclusione la classe è composta da elementi ottimi che spesso sono alimentati da una personale curiosità per alcuni argomenti </w:t>
      </w:r>
      <w:r w:rsidR="0008224D">
        <w:t>di attualità.</w:t>
      </w:r>
    </w:p>
    <w:p w14:paraId="358F1A7F" w14:textId="77777777" w:rsidR="00315075" w:rsidRDefault="00315075" w:rsidP="001C6759">
      <w:pPr>
        <w:jc w:val="both"/>
        <w:rPr>
          <w:b/>
          <w:color w:val="000000"/>
          <w:sz w:val="16"/>
          <w:szCs w:val="16"/>
        </w:rPr>
      </w:pPr>
    </w:p>
    <w:p w14:paraId="4DF8503B" w14:textId="77777777" w:rsidR="007F2D7A" w:rsidRDefault="00F5506D">
      <w:pPr>
        <w:rPr>
          <w:b/>
          <w:color w:val="000000"/>
        </w:rPr>
      </w:pPr>
      <w:r>
        <w:rPr>
          <w:b/>
          <w:color w:val="000000"/>
        </w:rPr>
        <w:t xml:space="preserve">Obiettivi disciplinari </w:t>
      </w:r>
      <w:r w:rsidR="00C13E44">
        <w:rPr>
          <w:b/>
          <w:color w:val="000000"/>
        </w:rPr>
        <w:t>italiano</w:t>
      </w:r>
    </w:p>
    <w:p w14:paraId="4A2AB5F5" w14:textId="77777777" w:rsidR="00831B1F" w:rsidRPr="00831B1F" w:rsidRDefault="00831B1F" w:rsidP="00831B1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31B1F">
        <w:rPr>
          <w:rFonts w:ascii="Times New Roman" w:eastAsia="Times New Roman" w:hAnsi="Times New Roman" w:cs="Times New Roman"/>
          <w:color w:val="000000"/>
        </w:rPr>
        <w:t>analizzare gli aspetti linguistici e le convenzioni linguistiche;</w:t>
      </w:r>
    </w:p>
    <w:p w14:paraId="63935FA1" w14:textId="00DD821D" w:rsidR="00831B1F" w:rsidRPr="00831B1F" w:rsidRDefault="00831B1F" w:rsidP="00831B1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31B1F">
        <w:rPr>
          <w:rFonts w:ascii="Times New Roman" w:eastAsia="Times New Roman" w:hAnsi="Times New Roman" w:cs="Times New Roman"/>
          <w:color w:val="000000"/>
        </w:rPr>
        <w:t>analizzare la tipologia del genere;</w:t>
      </w:r>
      <w:r w:rsidR="00F7111E">
        <w:rPr>
          <w:rFonts w:ascii="Times New Roman" w:eastAsia="Times New Roman" w:hAnsi="Times New Roman" w:cs="Times New Roman"/>
          <w:color w:val="000000"/>
        </w:rPr>
        <w:t xml:space="preserve"> produzioni </w:t>
      </w:r>
      <w:r w:rsidR="00080494">
        <w:rPr>
          <w:rFonts w:ascii="Times New Roman" w:eastAsia="Times New Roman" w:hAnsi="Times New Roman" w:cs="Times New Roman"/>
          <w:color w:val="000000"/>
        </w:rPr>
        <w:t xml:space="preserve"> </w:t>
      </w:r>
      <w:r w:rsidR="00F7111E">
        <w:rPr>
          <w:rFonts w:ascii="Times New Roman" w:eastAsia="Times New Roman" w:hAnsi="Times New Roman" w:cs="Times New Roman"/>
          <w:color w:val="000000"/>
        </w:rPr>
        <w:t xml:space="preserve"> scritte differenziate </w:t>
      </w:r>
    </w:p>
    <w:p w14:paraId="27C88559" w14:textId="77777777" w:rsidR="00831B1F" w:rsidRPr="00831B1F" w:rsidRDefault="00831B1F" w:rsidP="00831B1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31B1F">
        <w:rPr>
          <w:rFonts w:ascii="Times New Roman" w:eastAsia="Times New Roman" w:hAnsi="Times New Roman" w:cs="Times New Roman"/>
          <w:color w:val="000000"/>
        </w:rPr>
        <w:t>ottenere l’abitudine a stabilire relazioni tra testo e contesto e a formulare giudizi quanto più possibile motivati.</w:t>
      </w:r>
    </w:p>
    <w:p w14:paraId="52B06359" w14:textId="77777777" w:rsidR="00831B1F" w:rsidRPr="008214EF" w:rsidRDefault="00831B1F" w:rsidP="00831B1F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31B1F">
        <w:rPr>
          <w:rFonts w:ascii="Times New Roman" w:eastAsia="Times New Roman" w:hAnsi="Times New Roman" w:cs="Times New Roman"/>
          <w:color w:val="000000"/>
        </w:rPr>
        <w:t>produrre testi di diversa tipologia corretti appropriati e coerenti</w:t>
      </w:r>
    </w:p>
    <w:p w14:paraId="53E03A21" w14:textId="77777777" w:rsidR="008214EF" w:rsidRDefault="00A77573" w:rsidP="008214EF">
      <w:pPr>
        <w:widowControl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O</w:t>
      </w:r>
      <w:r w:rsidR="008214EF" w:rsidRPr="008214EF">
        <w:rPr>
          <w:rFonts w:ascii="Times New Roman" w:eastAsia="Times New Roman" w:hAnsi="Times New Roman" w:cs="Times New Roman"/>
          <w:b/>
          <w:bCs/>
          <w:color w:val="000000"/>
        </w:rPr>
        <w:t>biettivi disciplinari storia</w:t>
      </w:r>
      <w:r w:rsidR="001C675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5C22D3EF" w14:textId="77777777" w:rsidR="008214EF" w:rsidRPr="008214EF" w:rsidRDefault="008214EF" w:rsidP="008214E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214EF">
        <w:rPr>
          <w:rFonts w:ascii="Times New Roman" w:eastAsia="Times New Roman" w:hAnsi="Times New Roman" w:cs="Times New Roman"/>
          <w:color w:val="000000"/>
        </w:rPr>
        <w:t>conoscere i fatti storici e saperli esporre in forma chiara e coerente;</w:t>
      </w:r>
    </w:p>
    <w:p w14:paraId="3F2970C2" w14:textId="77777777" w:rsidR="008214EF" w:rsidRPr="008214EF" w:rsidRDefault="008214EF" w:rsidP="008214E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214EF">
        <w:rPr>
          <w:rFonts w:ascii="Times New Roman" w:eastAsia="Times New Roman" w:hAnsi="Times New Roman" w:cs="Times New Roman"/>
          <w:color w:val="000000"/>
        </w:rPr>
        <w:t>saper collocare i fatti storici nel tempo e nello spazio;</w:t>
      </w:r>
    </w:p>
    <w:p w14:paraId="33D7A2C3" w14:textId="77777777" w:rsidR="008214EF" w:rsidRPr="008214EF" w:rsidRDefault="008214EF" w:rsidP="008214E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214EF">
        <w:rPr>
          <w:rFonts w:ascii="Times New Roman" w:eastAsia="Times New Roman" w:hAnsi="Times New Roman" w:cs="Times New Roman"/>
          <w:color w:val="000000"/>
        </w:rPr>
        <w:t>saper usare con proprietà alcuni termini fondamentali e concetti propri del linguaggio storiografico;</w:t>
      </w:r>
    </w:p>
    <w:p w14:paraId="728BD5F9" w14:textId="77777777" w:rsidR="008214EF" w:rsidRPr="008214EF" w:rsidRDefault="008214EF" w:rsidP="008214E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8214EF">
        <w:rPr>
          <w:rFonts w:ascii="Times New Roman" w:eastAsia="Times New Roman" w:hAnsi="Times New Roman" w:cs="Times New Roman"/>
          <w:color w:val="000000"/>
        </w:rPr>
        <w:t>saper cogliere relazioni tra fatti storici (rapporti di successione, di concomitanza, di interazione di causalità, di consequenzialità);</w:t>
      </w:r>
    </w:p>
    <w:p w14:paraId="799CA811" w14:textId="77777777" w:rsidR="008214EF" w:rsidRDefault="008214EF" w:rsidP="008214EF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14EF">
        <w:rPr>
          <w:rFonts w:ascii="Times New Roman" w:eastAsia="Times New Roman" w:hAnsi="Times New Roman" w:cs="Times New Roman"/>
          <w:color w:val="000000"/>
        </w:rPr>
        <w:t xml:space="preserve">saper valutare letture e </w:t>
      </w:r>
      <w:r w:rsidRPr="001E1164">
        <w:rPr>
          <w:rFonts w:ascii="Times New Roman" w:eastAsia="Times New Roman" w:hAnsi="Times New Roman" w:cs="Times New Roman"/>
          <w:color w:val="000000"/>
        </w:rPr>
        <w:t>documenti</w:t>
      </w:r>
      <w:r w:rsidR="001E1164" w:rsidRPr="001E1164">
        <w:rPr>
          <w:rFonts w:ascii="Times New Roman" w:eastAsia="Times New Roman" w:hAnsi="Times New Roman" w:cs="Times New Roman"/>
          <w:color w:val="000000"/>
        </w:rPr>
        <w:t xml:space="preserve"> e video</w:t>
      </w:r>
    </w:p>
    <w:p w14:paraId="37EABD82" w14:textId="77777777" w:rsidR="00A77573" w:rsidRPr="009570AB" w:rsidRDefault="00A77573" w:rsidP="008214EF">
      <w:pPr>
        <w:widowControl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374EBB5" w14:textId="77777777" w:rsidR="00A77573" w:rsidRPr="00A77573" w:rsidRDefault="009570AB" w:rsidP="00A77573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9570AB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Obiettivi finali</w:t>
      </w:r>
    </w:p>
    <w:p w14:paraId="77836388" w14:textId="77777777" w:rsidR="009570AB" w:rsidRDefault="00A77573" w:rsidP="00676CBF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77573">
        <w:rPr>
          <w:rFonts w:ascii="Times New Roman" w:eastAsia="Times New Roman" w:hAnsi="Times New Roman" w:cs="Times New Roman"/>
          <w:color w:val="000000"/>
        </w:rPr>
        <w:t>padroneggiare il mezzo linguistico nella ricezione e produzione scritta e orale</w:t>
      </w:r>
      <w:r w:rsidR="009570AB" w:rsidRPr="009570AB">
        <w:rPr>
          <w:rFonts w:ascii="Times New Roman" w:eastAsia="Times New Roman" w:hAnsi="Times New Roman" w:cs="Times New Roman"/>
          <w:color w:val="000000"/>
        </w:rPr>
        <w:t xml:space="preserve"> </w:t>
      </w:r>
      <w:r w:rsidRPr="00A77573">
        <w:rPr>
          <w:rFonts w:ascii="Times New Roman" w:eastAsia="Times New Roman" w:hAnsi="Times New Roman" w:cs="Times New Roman"/>
          <w:color w:val="000000"/>
        </w:rPr>
        <w:t>praticare in forma autonoma e consapevole letture di testi di vari tipi</w:t>
      </w:r>
      <w:r w:rsidR="009570AB" w:rsidRPr="009570A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68E3E03" w14:textId="1DFB24C7" w:rsidR="009570AB" w:rsidRDefault="00852E2D" w:rsidP="00854B69">
      <w:pPr>
        <w:widowControl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riconoscere i tratti della storia della letteratura che va dal 500 al 700</w:t>
      </w:r>
      <w:r w:rsidR="009570AB" w:rsidRPr="009570AB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9EDB842" w14:textId="77777777" w:rsidR="00A77573" w:rsidRPr="00A77573" w:rsidRDefault="00A77573" w:rsidP="00854B69">
      <w:pPr>
        <w:widowControl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77573">
        <w:rPr>
          <w:rFonts w:ascii="Times New Roman" w:eastAsia="Times New Roman" w:hAnsi="Times New Roman" w:cs="Times New Roman"/>
          <w:color w:val="000000"/>
        </w:rPr>
        <w:t>i codici formali</w:t>
      </w:r>
    </w:p>
    <w:p w14:paraId="4FC2742C" w14:textId="77777777" w:rsidR="00A77573" w:rsidRPr="00A77573" w:rsidRDefault="00A77573" w:rsidP="00A77573">
      <w:pPr>
        <w:widowControl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77573">
        <w:rPr>
          <w:rFonts w:ascii="Times New Roman" w:eastAsia="Times New Roman" w:hAnsi="Times New Roman" w:cs="Times New Roman"/>
          <w:color w:val="000000"/>
        </w:rPr>
        <w:t>i livelli d'analisi</w:t>
      </w:r>
    </w:p>
    <w:p w14:paraId="71EF9EAA" w14:textId="77777777" w:rsidR="00A77573" w:rsidRPr="00A77573" w:rsidRDefault="00A77573" w:rsidP="00A77573">
      <w:pPr>
        <w:widowControl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77573">
        <w:rPr>
          <w:rFonts w:ascii="Times New Roman" w:eastAsia="Times New Roman" w:hAnsi="Times New Roman" w:cs="Times New Roman"/>
          <w:color w:val="000000"/>
        </w:rPr>
        <w:t>la specificità del testo letterario</w:t>
      </w:r>
    </w:p>
    <w:p w14:paraId="10A6C211" w14:textId="77777777" w:rsidR="00A77573" w:rsidRPr="00A77573" w:rsidRDefault="00A77573" w:rsidP="00A77573">
      <w:pPr>
        <w:widowControl/>
        <w:numPr>
          <w:ilvl w:val="1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A77573">
        <w:rPr>
          <w:rFonts w:ascii="Times New Roman" w:eastAsia="Times New Roman" w:hAnsi="Times New Roman" w:cs="Times New Roman"/>
          <w:color w:val="000000"/>
        </w:rPr>
        <w:t>la polisemia</w:t>
      </w:r>
    </w:p>
    <w:p w14:paraId="686FC5A3" w14:textId="08EDF8BC" w:rsidR="007F2D7A" w:rsidRPr="00526630" w:rsidRDefault="00A77573" w:rsidP="00B06452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jc w:val="both"/>
        <w:rPr>
          <w:color w:val="000000"/>
        </w:rPr>
      </w:pPr>
      <w:r w:rsidRPr="00526630">
        <w:rPr>
          <w:rFonts w:ascii="Times New Roman" w:eastAsia="Times New Roman" w:hAnsi="Times New Roman" w:cs="Times New Roman"/>
          <w:color w:val="000000"/>
        </w:rPr>
        <w:t>realizzare confronti fra testi dello stesso autore e di autori diversi, dello stesso genere e di genere diverso (</w:t>
      </w:r>
      <w:proofErr w:type="gramStart"/>
      <w:r w:rsidRPr="00526630">
        <w:rPr>
          <w:rFonts w:ascii="Times New Roman" w:eastAsia="Times New Roman" w:hAnsi="Times New Roman" w:cs="Times New Roman"/>
          <w:color w:val="000000"/>
        </w:rPr>
        <w:t>intertestualità)</w:t>
      </w:r>
      <w:r w:rsidR="00526630" w:rsidRPr="00526630">
        <w:rPr>
          <w:rFonts w:ascii="Times New Roman" w:eastAsia="Times New Roman" w:hAnsi="Times New Roman" w:cs="Times New Roman"/>
          <w:color w:val="000000"/>
        </w:rPr>
        <w:t xml:space="preserve"> </w:t>
      </w:r>
      <w:r w:rsidR="002765CA">
        <w:rPr>
          <w:rFonts w:ascii="Times New Roman" w:eastAsia="Times New Roman" w:hAnsi="Times New Roman" w:cs="Times New Roman"/>
          <w:color w:val="000000"/>
        </w:rPr>
        <w:t xml:space="preserve"> </w:t>
      </w:r>
      <w:r w:rsidR="00A0443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End"/>
      <w:r w:rsidRPr="00526630">
        <w:rPr>
          <w:rFonts w:ascii="Times New Roman" w:eastAsia="Times New Roman" w:hAnsi="Times New Roman" w:cs="Times New Roman"/>
          <w:color w:val="000000"/>
        </w:rPr>
        <w:t>cogliere i principali</w:t>
      </w:r>
      <w:r w:rsidRPr="00526630">
        <w:rPr>
          <w:rFonts w:ascii="Times New Roman" w:eastAsia="Times New Roman" w:hAnsi="Times New Roman" w:cs="Times New Roman"/>
          <w:color w:val="000000"/>
          <w:u w:val="single"/>
        </w:rPr>
        <w:t> </w:t>
      </w:r>
      <w:r w:rsidRPr="00526630">
        <w:rPr>
          <w:rFonts w:ascii="Times New Roman" w:eastAsia="Times New Roman" w:hAnsi="Times New Roman" w:cs="Times New Roman"/>
          <w:color w:val="000000"/>
        </w:rPr>
        <w:t>collegamenti con il contesto (contestualità)</w:t>
      </w:r>
      <w:r w:rsidR="009570AB" w:rsidRPr="0052663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2FDF8A6" w14:textId="77777777" w:rsidR="007F2D7A" w:rsidRPr="008214EF" w:rsidRDefault="007F2D7A">
      <w:pPr>
        <w:jc w:val="both"/>
        <w:rPr>
          <w:b/>
          <w:color w:val="000000"/>
        </w:rPr>
      </w:pPr>
    </w:p>
    <w:p w14:paraId="0438CA81" w14:textId="77777777" w:rsidR="007F2D7A" w:rsidRPr="008214EF" w:rsidRDefault="00F5506D">
      <w:pPr>
        <w:jc w:val="both"/>
        <w:rPr>
          <w:b/>
          <w:color w:val="000000"/>
        </w:rPr>
      </w:pPr>
      <w:r w:rsidRPr="008214EF">
        <w:rPr>
          <w:b/>
          <w:color w:val="000000"/>
        </w:rPr>
        <w:t>Metodologia e strumenti didattici utilizzati</w:t>
      </w:r>
    </w:p>
    <w:p w14:paraId="11BD744F" w14:textId="77777777" w:rsidR="007F2D7A" w:rsidRPr="008214EF" w:rsidRDefault="009570A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libro di testo con relativo supporto cartaceo o on line</w:t>
      </w:r>
    </w:p>
    <w:p w14:paraId="2C23AC14" w14:textId="5046EBD6" w:rsidR="007F2D7A" w:rsidRDefault="00F5506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8214EF">
        <w:rPr>
          <w:color w:val="000000"/>
        </w:rPr>
        <w:t xml:space="preserve">Lezioni </w:t>
      </w:r>
      <w:proofErr w:type="gramStart"/>
      <w:r w:rsidRPr="008214EF">
        <w:rPr>
          <w:color w:val="000000"/>
        </w:rPr>
        <w:t>frontali</w:t>
      </w:r>
      <w:r w:rsidR="00852E2D">
        <w:rPr>
          <w:color w:val="000000"/>
        </w:rPr>
        <w:t>.</w:t>
      </w:r>
      <w:r>
        <w:rPr>
          <w:color w:val="000000"/>
        </w:rPr>
        <w:t>.</w:t>
      </w:r>
      <w:proofErr w:type="gramEnd"/>
    </w:p>
    <w:p w14:paraId="75F8C959" w14:textId="4CF1A7AA" w:rsidR="00852E2D" w:rsidRPr="00516FB7" w:rsidRDefault="00F5506D" w:rsidP="002D76F8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516FB7">
        <w:rPr>
          <w:color w:val="000000"/>
        </w:rPr>
        <w:t xml:space="preserve">LIM, </w:t>
      </w:r>
      <w:r w:rsidR="00AE4EB2" w:rsidRPr="00516FB7">
        <w:rPr>
          <w:color w:val="000000"/>
        </w:rPr>
        <w:t xml:space="preserve">documentari </w:t>
      </w:r>
      <w:r w:rsidR="00516FB7" w:rsidRPr="00516FB7">
        <w:rPr>
          <w:color w:val="000000"/>
        </w:rPr>
        <w:t xml:space="preserve"> </w:t>
      </w:r>
    </w:p>
    <w:p w14:paraId="1E73DC7D" w14:textId="77777777" w:rsidR="00852E2D" w:rsidRDefault="00852E2D" w:rsidP="00852E2D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58795626" w14:textId="231176D7" w:rsidR="00852E2D" w:rsidRDefault="00852E2D" w:rsidP="00852E2D">
      <w:pPr>
        <w:jc w:val="both"/>
        <w:rPr>
          <w:b/>
          <w:color w:val="000000"/>
          <w:szCs w:val="24"/>
        </w:rPr>
      </w:pPr>
      <w:r w:rsidRPr="00860D83">
        <w:rPr>
          <w:b/>
          <w:color w:val="000000"/>
          <w:szCs w:val="24"/>
        </w:rPr>
        <w:t>Verifiche</w:t>
      </w:r>
      <w:r>
        <w:rPr>
          <w:b/>
          <w:color w:val="000000"/>
          <w:szCs w:val="24"/>
        </w:rPr>
        <w:t xml:space="preserve"> effettuate</w:t>
      </w:r>
      <w:r w:rsidR="00175802">
        <w:rPr>
          <w:b/>
          <w:color w:val="000000"/>
          <w:szCs w:val="24"/>
        </w:rPr>
        <w:t xml:space="preserve"> italiano</w:t>
      </w:r>
    </w:p>
    <w:p w14:paraId="64998D09" w14:textId="77777777" w:rsidR="00852E2D" w:rsidRDefault="00852E2D" w:rsidP="00852E2D">
      <w:pPr>
        <w:jc w:val="both"/>
        <w:rPr>
          <w:b/>
          <w:color w:val="000000"/>
          <w:szCs w:val="24"/>
        </w:rPr>
      </w:pPr>
    </w:p>
    <w:p w14:paraId="17A23DC7" w14:textId="25B79AFA" w:rsidR="00852E2D" w:rsidRDefault="00852E2D" w:rsidP="00852E2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° </w:t>
      </w:r>
      <w:r w:rsidR="00175802">
        <w:rPr>
          <w:b/>
          <w:color w:val="000000"/>
          <w:szCs w:val="24"/>
        </w:rPr>
        <w:t xml:space="preserve">  </w:t>
      </w:r>
      <w:r>
        <w:rPr>
          <w:b/>
          <w:color w:val="000000"/>
          <w:szCs w:val="24"/>
        </w:rPr>
        <w:t xml:space="preserve">3 prove scritte italiano </w:t>
      </w:r>
      <w:r w:rsidRPr="00852E2D">
        <w:rPr>
          <w:bCs/>
          <w:color w:val="000000"/>
          <w:szCs w:val="24"/>
        </w:rPr>
        <w:t>varie tipologie di test</w:t>
      </w:r>
      <w:r>
        <w:rPr>
          <w:b/>
          <w:color w:val="000000"/>
          <w:szCs w:val="24"/>
        </w:rPr>
        <w:t xml:space="preserve">i </w:t>
      </w:r>
    </w:p>
    <w:p w14:paraId="5EA93A9C" w14:textId="7505119B" w:rsidR="00852E2D" w:rsidRDefault="00852E2D" w:rsidP="00852E2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° </w:t>
      </w:r>
      <w:r w:rsidR="00175802">
        <w:rPr>
          <w:b/>
          <w:color w:val="000000"/>
          <w:szCs w:val="24"/>
        </w:rPr>
        <w:t xml:space="preserve"> </w:t>
      </w:r>
      <w:r>
        <w:rPr>
          <w:b/>
          <w:color w:val="000000"/>
          <w:szCs w:val="24"/>
        </w:rPr>
        <w:t xml:space="preserve"> 2 orali </w:t>
      </w:r>
    </w:p>
    <w:p w14:paraId="1C9A45C2" w14:textId="77777777" w:rsidR="00175802" w:rsidRDefault="00175802" w:rsidP="00852E2D">
      <w:pPr>
        <w:jc w:val="both"/>
        <w:rPr>
          <w:b/>
          <w:color w:val="000000"/>
          <w:szCs w:val="24"/>
        </w:rPr>
      </w:pPr>
    </w:p>
    <w:p w14:paraId="0647AB4B" w14:textId="42936F35" w:rsidR="00175802" w:rsidRDefault="00175802" w:rsidP="00852E2D">
      <w:pPr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>Verifiche effettuate storia</w:t>
      </w:r>
    </w:p>
    <w:p w14:paraId="764D3DB5" w14:textId="595A4D55" w:rsidR="00175802" w:rsidRDefault="00175802" w:rsidP="00852E2D">
      <w:pPr>
        <w:jc w:val="both"/>
        <w:rPr>
          <w:b/>
          <w:color w:val="000000"/>
          <w:szCs w:val="24"/>
        </w:rPr>
      </w:pPr>
    </w:p>
    <w:p w14:paraId="61B104E0" w14:textId="4ABFF744" w:rsidR="00D138DB" w:rsidRDefault="00175802">
      <w:pPr>
        <w:jc w:val="both"/>
        <w:rPr>
          <w:b/>
          <w:color w:val="000000"/>
        </w:rPr>
      </w:pPr>
      <w:r>
        <w:rPr>
          <w:b/>
          <w:color w:val="000000"/>
          <w:szCs w:val="24"/>
        </w:rPr>
        <w:t xml:space="preserve">2 orali + verifiche formative in itinere </w:t>
      </w:r>
      <w:r w:rsidR="00516FB7">
        <w:rPr>
          <w:b/>
          <w:color w:val="000000"/>
          <w:szCs w:val="24"/>
        </w:rPr>
        <w:t xml:space="preserve"> </w:t>
      </w:r>
      <w:r w:rsidR="004C74FB">
        <w:rPr>
          <w:b/>
          <w:color w:val="000000"/>
          <w:szCs w:val="24"/>
        </w:rPr>
        <w:t xml:space="preserve"> </w:t>
      </w:r>
    </w:p>
    <w:p w14:paraId="5F14EDF9" w14:textId="77777777" w:rsidR="00D138DB" w:rsidRDefault="00D138DB">
      <w:pPr>
        <w:jc w:val="both"/>
        <w:rPr>
          <w:b/>
          <w:color w:val="000000"/>
        </w:rPr>
      </w:pPr>
    </w:p>
    <w:p w14:paraId="40FA592D" w14:textId="77777777" w:rsidR="007F2D7A" w:rsidRDefault="00F5506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valutazione finale</w:t>
      </w:r>
    </w:p>
    <w:p w14:paraId="5F3BE684" w14:textId="661B6F23" w:rsidR="007F2D7A" w:rsidRDefault="00F5506D">
      <w:pPr>
        <w:jc w:val="both"/>
        <w:rPr>
          <w:color w:val="000000"/>
        </w:rPr>
      </w:pPr>
      <w:r>
        <w:rPr>
          <w:color w:val="000000"/>
        </w:rPr>
        <w:t xml:space="preserve">Ai fini della valutazione finale gli aspetti </w:t>
      </w:r>
      <w:r w:rsidR="0095289B">
        <w:rPr>
          <w:color w:val="000000"/>
        </w:rPr>
        <w:t>sost</w:t>
      </w:r>
      <w:r w:rsidR="00080494">
        <w:rPr>
          <w:color w:val="000000"/>
        </w:rPr>
        <w:t>a</w:t>
      </w:r>
      <w:r w:rsidR="0095289B">
        <w:rPr>
          <w:color w:val="000000"/>
        </w:rPr>
        <w:t>nziali</w:t>
      </w:r>
      <w:r w:rsidR="00080494">
        <w:rPr>
          <w:color w:val="000000"/>
        </w:rPr>
        <w:t xml:space="preserve"> </w:t>
      </w:r>
      <w:r w:rsidR="0095289B">
        <w:rPr>
          <w:color w:val="000000"/>
        </w:rPr>
        <w:t xml:space="preserve"> </w:t>
      </w:r>
      <w:r>
        <w:rPr>
          <w:color w:val="000000"/>
        </w:rPr>
        <w:t xml:space="preserve"> di cui si terrà conto sono:</w:t>
      </w:r>
    </w:p>
    <w:p w14:paraId="1807479F" w14:textId="77777777" w:rsidR="007F2D7A" w:rsidRDefault="00F5506D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Partecipazione attiva al dialogo educativo.</w:t>
      </w:r>
    </w:p>
    <w:p w14:paraId="6A53674A" w14:textId="77777777" w:rsidR="007F2D7A" w:rsidRDefault="00F5506D">
      <w:pPr>
        <w:widowControl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Rispetto dei tempi di consegna dei compiti assegnati e delle attività asincrone.</w:t>
      </w:r>
    </w:p>
    <w:p w14:paraId="1CAE7B7E" w14:textId="4760CDDB" w:rsidR="007F2D7A" w:rsidRDefault="00F5506D">
      <w:pPr>
        <w:widowControl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Media delle valutazioni formative e sommative </w:t>
      </w:r>
      <w:proofErr w:type="gramStart"/>
      <w:r>
        <w:rPr>
          <w:color w:val="000000"/>
        </w:rPr>
        <w:t>svolte  presenza</w:t>
      </w:r>
      <w:proofErr w:type="gramEnd"/>
      <w:r>
        <w:rPr>
          <w:color w:val="000000"/>
        </w:rPr>
        <w:t>.</w:t>
      </w:r>
    </w:p>
    <w:p w14:paraId="6CC4630B" w14:textId="77777777" w:rsidR="00CF6C8A" w:rsidRDefault="00CF6C8A">
      <w:pPr>
        <w:widowControl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Criteri stabiliti nell’ambito del dipartimento di lettere</w:t>
      </w:r>
      <w:r w:rsidR="00E10430">
        <w:rPr>
          <w:color w:val="000000"/>
        </w:rPr>
        <w:t xml:space="preserve"> e nel collegio docenti</w:t>
      </w:r>
    </w:p>
    <w:p w14:paraId="451887C5" w14:textId="77777777" w:rsidR="007F2D7A" w:rsidRDefault="007F2D7A">
      <w:pPr>
        <w:ind w:left="720"/>
        <w:rPr>
          <w:color w:val="000000"/>
          <w:sz w:val="16"/>
          <w:szCs w:val="16"/>
        </w:rPr>
      </w:pPr>
    </w:p>
    <w:p w14:paraId="591D6443" w14:textId="4823B509" w:rsidR="007F2D7A" w:rsidRDefault="00F5506D">
      <w:pPr>
        <w:ind w:left="720"/>
        <w:rPr>
          <w:color w:val="000000"/>
        </w:rPr>
      </w:pPr>
      <w:r>
        <w:rPr>
          <w:color w:val="000000"/>
        </w:rPr>
        <w:t>Roma,</w:t>
      </w:r>
      <w:r>
        <w:rPr>
          <w:color w:val="000000"/>
        </w:rPr>
        <w:tab/>
        <w:t>0</w:t>
      </w:r>
      <w:r w:rsidR="00FE7F29">
        <w:rPr>
          <w:color w:val="000000"/>
        </w:rPr>
        <w:t>7</w:t>
      </w:r>
      <w:r>
        <w:rPr>
          <w:color w:val="000000"/>
        </w:rPr>
        <w:t>/06/202</w:t>
      </w:r>
      <w:r w:rsidR="00A0443C">
        <w:rPr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Il docente</w:t>
      </w:r>
      <w:r w:rsidR="00A0443C">
        <w:rPr>
          <w:color w:val="000000"/>
        </w:rPr>
        <w:t xml:space="preserve"> </w:t>
      </w:r>
    </w:p>
    <w:p w14:paraId="579C340F" w14:textId="77777777" w:rsidR="007F2D7A" w:rsidRDefault="00F5506D">
      <w:pPr>
        <w:jc w:val="both"/>
        <w:rPr>
          <w:b/>
          <w:i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color w:val="000000"/>
        </w:rPr>
        <w:tab/>
        <w:t xml:space="preserve">              </w:t>
      </w:r>
      <w:r w:rsidR="00D138DB">
        <w:rPr>
          <w:b/>
          <w:i/>
          <w:color w:val="000000"/>
        </w:rPr>
        <w:t>Debora d’Errico</w:t>
      </w:r>
    </w:p>
    <w:sectPr w:rsidR="007F2D7A">
      <w:pgSz w:w="11910" w:h="16840"/>
      <w:pgMar w:top="920" w:right="1020" w:bottom="280" w:left="10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753"/>
    <w:multiLevelType w:val="multilevel"/>
    <w:tmpl w:val="09684E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F094D2A"/>
    <w:multiLevelType w:val="multilevel"/>
    <w:tmpl w:val="30BAC1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DC544D"/>
    <w:multiLevelType w:val="multilevel"/>
    <w:tmpl w:val="A1A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1449E2"/>
    <w:multiLevelType w:val="multilevel"/>
    <w:tmpl w:val="5FF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56EA1"/>
    <w:multiLevelType w:val="multilevel"/>
    <w:tmpl w:val="B6A458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47A4C3E"/>
    <w:multiLevelType w:val="multilevel"/>
    <w:tmpl w:val="75AC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C1D62"/>
    <w:multiLevelType w:val="multilevel"/>
    <w:tmpl w:val="F49C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377D9"/>
    <w:multiLevelType w:val="multilevel"/>
    <w:tmpl w:val="31A6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A00BD6"/>
    <w:multiLevelType w:val="multilevel"/>
    <w:tmpl w:val="6A5C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3B3008"/>
    <w:multiLevelType w:val="multilevel"/>
    <w:tmpl w:val="D49A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613198">
    <w:abstractNumId w:val="4"/>
  </w:num>
  <w:num w:numId="2" w16cid:durableId="819150040">
    <w:abstractNumId w:val="0"/>
  </w:num>
  <w:num w:numId="3" w16cid:durableId="40903744">
    <w:abstractNumId w:val="6"/>
  </w:num>
  <w:num w:numId="4" w16cid:durableId="2105614539">
    <w:abstractNumId w:val="3"/>
  </w:num>
  <w:num w:numId="5" w16cid:durableId="643268576">
    <w:abstractNumId w:val="5"/>
  </w:num>
  <w:num w:numId="6" w16cid:durableId="2113938727">
    <w:abstractNumId w:val="8"/>
  </w:num>
  <w:num w:numId="7" w16cid:durableId="1445265687">
    <w:abstractNumId w:val="7"/>
  </w:num>
  <w:num w:numId="8" w16cid:durableId="1055658537">
    <w:abstractNumId w:val="1"/>
  </w:num>
  <w:num w:numId="9" w16cid:durableId="774061435">
    <w:abstractNumId w:val="2"/>
  </w:num>
  <w:num w:numId="10" w16cid:durableId="15275177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D7A"/>
    <w:rsid w:val="000118F9"/>
    <w:rsid w:val="00080494"/>
    <w:rsid w:val="0008224D"/>
    <w:rsid w:val="00107CB6"/>
    <w:rsid w:val="00143189"/>
    <w:rsid w:val="00175802"/>
    <w:rsid w:val="001C6759"/>
    <w:rsid w:val="001D2E21"/>
    <w:rsid w:val="001E1164"/>
    <w:rsid w:val="002765CA"/>
    <w:rsid w:val="00315075"/>
    <w:rsid w:val="00396AD2"/>
    <w:rsid w:val="003C1752"/>
    <w:rsid w:val="003F661E"/>
    <w:rsid w:val="00487EE7"/>
    <w:rsid w:val="004933E4"/>
    <w:rsid w:val="004C74FB"/>
    <w:rsid w:val="004D67AF"/>
    <w:rsid w:val="00516FB7"/>
    <w:rsid w:val="00526630"/>
    <w:rsid w:val="00651FEE"/>
    <w:rsid w:val="006A5536"/>
    <w:rsid w:val="006B3C93"/>
    <w:rsid w:val="00746C69"/>
    <w:rsid w:val="007D7DE3"/>
    <w:rsid w:val="007F2D7A"/>
    <w:rsid w:val="008214EF"/>
    <w:rsid w:val="00831B1F"/>
    <w:rsid w:val="008348A0"/>
    <w:rsid w:val="008367ED"/>
    <w:rsid w:val="00852E2D"/>
    <w:rsid w:val="00857458"/>
    <w:rsid w:val="009208EC"/>
    <w:rsid w:val="0095289B"/>
    <w:rsid w:val="009570AB"/>
    <w:rsid w:val="009826C2"/>
    <w:rsid w:val="00A0443C"/>
    <w:rsid w:val="00A442CD"/>
    <w:rsid w:val="00A77573"/>
    <w:rsid w:val="00AE4EB2"/>
    <w:rsid w:val="00B43AF1"/>
    <w:rsid w:val="00B44E81"/>
    <w:rsid w:val="00B4684C"/>
    <w:rsid w:val="00C13E44"/>
    <w:rsid w:val="00C8146B"/>
    <w:rsid w:val="00CA1F77"/>
    <w:rsid w:val="00CF6C8A"/>
    <w:rsid w:val="00D138DB"/>
    <w:rsid w:val="00D732A4"/>
    <w:rsid w:val="00DE1943"/>
    <w:rsid w:val="00E10430"/>
    <w:rsid w:val="00F5506D"/>
    <w:rsid w:val="00F7111E"/>
    <w:rsid w:val="00FC27B5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A68F6"/>
  <w15:docId w15:val="{EE932BBF-3502-4188-9B87-F5547A3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Carlito" w:hAnsi="Carlito" w:cs="Carlito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C7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887C73"/>
    <w:pPr>
      <w:spacing w:before="14"/>
      <w:ind w:left="1508" w:right="1509"/>
      <w:jc w:val="center"/>
    </w:pPr>
    <w:rPr>
      <w:rFonts w:ascii="Trebuchet MS" w:eastAsia="Trebuchet MS" w:hAnsi="Trebuchet MS" w:cs="Trebuchet MS"/>
      <w:b/>
      <w:bCs/>
      <w:i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rsid w:val="00887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87C7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87C73"/>
    <w:pPr>
      <w:spacing w:before="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87C73"/>
  </w:style>
  <w:style w:type="paragraph" w:customStyle="1" w:styleId="TableParagraph">
    <w:name w:val="Table Paragraph"/>
    <w:basedOn w:val="Normale"/>
    <w:uiPriority w:val="1"/>
    <w:qFormat/>
    <w:rsid w:val="00887C7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6B"/>
    <w:rPr>
      <w:rFonts w:ascii="Tahoma" w:eastAsia="Carlito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rsid w:val="00AD3C18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6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100b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mis09100b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KlflDvLQp5zZ8MVw1slmaUyRrA==">AMUW2mXR1yH4QGZCaRpcYurLYflU1r9oUQNnlxmCjmaj3ExPvpZzhxvaY2DlUvEknOPhdRzrRTN2dT2RmsXMQ4vdvJPJEZ3MkrLXvqUWPHJEo/4so9PlXJ8=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FERRARA</dc:creator>
  <cp:lastModifiedBy>Debora</cp:lastModifiedBy>
  <cp:revision>112</cp:revision>
  <dcterms:created xsi:type="dcterms:W3CDTF">2021-06-03T17:15:00Z</dcterms:created>
  <dcterms:modified xsi:type="dcterms:W3CDTF">2023-06-06T11:34:00Z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