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2D31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B02731D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6806EFDB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D2C99F8" w14:textId="16B7A3FF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E63BB1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E63BB1">
        <w:rPr>
          <w:b/>
          <w:sz w:val="28"/>
          <w:szCs w:val="28"/>
        </w:rPr>
        <w:t>OTTOBRE</w:t>
      </w:r>
    </w:p>
    <w:p w14:paraId="631BB122" w14:textId="3172666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E63BB1">
        <w:rPr>
          <w:b/>
          <w:sz w:val="28"/>
          <w:szCs w:val="28"/>
        </w:rPr>
        <w:t>V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E63BB1">
        <w:rPr>
          <w:b/>
          <w:sz w:val="28"/>
          <w:szCs w:val="28"/>
        </w:rPr>
        <w:t>AL</w:t>
      </w:r>
    </w:p>
    <w:p w14:paraId="386750E0" w14:textId="22F5996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E63BB1">
        <w:rPr>
          <w:b/>
          <w:sz w:val="28"/>
          <w:szCs w:val="28"/>
        </w:rPr>
        <w:t>LICEO</w:t>
      </w:r>
      <w:proofErr w:type="gramEnd"/>
      <w:r w:rsidR="00E63BB1">
        <w:rPr>
          <w:b/>
          <w:sz w:val="28"/>
          <w:szCs w:val="28"/>
        </w:rPr>
        <w:t xml:space="preserve"> LINGUISTICO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E63BB1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E63BB1">
        <w:rPr>
          <w:b/>
          <w:sz w:val="28"/>
          <w:szCs w:val="28"/>
        </w:rPr>
        <w:t>23</w:t>
      </w:r>
    </w:p>
    <w:p w14:paraId="6E966DF3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1C04F58C" w14:textId="77777777" w:rsidR="007E5110" w:rsidRDefault="007E5110" w:rsidP="007E5110">
      <w:pPr>
        <w:rPr>
          <w:b/>
        </w:rPr>
      </w:pPr>
    </w:p>
    <w:p w14:paraId="054CAF7D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6"/>
        <w:gridCol w:w="1146"/>
        <w:gridCol w:w="1135"/>
      </w:tblGrid>
      <w:tr w:rsidR="007E5110" w:rsidRPr="00D45D04" w14:paraId="2963B541" w14:textId="77777777" w:rsidTr="00696443">
        <w:trPr>
          <w:jc w:val="center"/>
        </w:trPr>
        <w:tc>
          <w:tcPr>
            <w:tcW w:w="4537" w:type="dxa"/>
            <w:vAlign w:val="center"/>
          </w:tcPr>
          <w:p w14:paraId="69F507A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7833892D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6C2278A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17CBCCD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553AE22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12D3B9A" w14:textId="1E2D9D96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Loredana</w:t>
            </w:r>
          </w:p>
        </w:tc>
        <w:tc>
          <w:tcPr>
            <w:tcW w:w="3614" w:type="dxa"/>
            <w:vAlign w:val="center"/>
          </w:tcPr>
          <w:p w14:paraId="6F54891A" w14:textId="17A11BA1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  <w:vAlign w:val="center"/>
          </w:tcPr>
          <w:p w14:paraId="191CA04F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7A3EC5E5" w14:textId="61C51DC6" w:rsidR="007E5110" w:rsidRPr="00DE2116" w:rsidRDefault="00FC6E89" w:rsidP="00696443">
            <w:pPr>
              <w:jc w:val="center"/>
              <w:rPr>
                <w:bCs/>
              </w:rPr>
            </w:pPr>
            <w:r w:rsidRPr="00DE2116">
              <w:rPr>
                <w:bCs/>
              </w:rPr>
              <w:t>X</w:t>
            </w:r>
          </w:p>
        </w:tc>
      </w:tr>
      <w:tr w:rsidR="007E5110" w:rsidRPr="00D45D04" w14:paraId="2F94EFCA" w14:textId="77777777" w:rsidTr="00696443">
        <w:trPr>
          <w:jc w:val="center"/>
        </w:trPr>
        <w:tc>
          <w:tcPr>
            <w:tcW w:w="4537" w:type="dxa"/>
            <w:vAlign w:val="center"/>
          </w:tcPr>
          <w:p w14:paraId="4F036EC0" w14:textId="6635440A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Carvisiglia Patrizia</w:t>
            </w:r>
          </w:p>
        </w:tc>
        <w:tc>
          <w:tcPr>
            <w:tcW w:w="3614" w:type="dxa"/>
            <w:vAlign w:val="center"/>
          </w:tcPr>
          <w:p w14:paraId="51BCA180" w14:textId="0C8F187F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inglese</w:t>
            </w:r>
          </w:p>
        </w:tc>
        <w:tc>
          <w:tcPr>
            <w:tcW w:w="1070" w:type="dxa"/>
            <w:vAlign w:val="center"/>
          </w:tcPr>
          <w:p w14:paraId="4C8C9EF7" w14:textId="126B8E3E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49BB400C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4E547B23" w14:textId="77777777" w:rsidTr="00696443">
        <w:trPr>
          <w:jc w:val="center"/>
        </w:trPr>
        <w:tc>
          <w:tcPr>
            <w:tcW w:w="4537" w:type="dxa"/>
            <w:vAlign w:val="center"/>
          </w:tcPr>
          <w:p w14:paraId="7FBFF3A4" w14:textId="39C05E2B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Corredera Diaz Maria Belen</w:t>
            </w:r>
          </w:p>
        </w:tc>
        <w:tc>
          <w:tcPr>
            <w:tcW w:w="3614" w:type="dxa"/>
            <w:vAlign w:val="center"/>
          </w:tcPr>
          <w:p w14:paraId="01F2E3ED" w14:textId="25EC54B9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spagnolo</w:t>
            </w:r>
          </w:p>
        </w:tc>
        <w:tc>
          <w:tcPr>
            <w:tcW w:w="1070" w:type="dxa"/>
            <w:vAlign w:val="center"/>
          </w:tcPr>
          <w:p w14:paraId="5E1EACA0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59D15270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11DE88BF" w14:textId="77777777" w:rsidTr="00696443">
        <w:trPr>
          <w:jc w:val="center"/>
        </w:trPr>
        <w:tc>
          <w:tcPr>
            <w:tcW w:w="4537" w:type="dxa"/>
            <w:vAlign w:val="center"/>
          </w:tcPr>
          <w:p w14:paraId="1A04CF80" w14:textId="09195C4C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Flacco Antonino</w:t>
            </w:r>
          </w:p>
        </w:tc>
        <w:tc>
          <w:tcPr>
            <w:tcW w:w="3614" w:type="dxa"/>
            <w:vAlign w:val="center"/>
          </w:tcPr>
          <w:p w14:paraId="4599168D" w14:textId="2B4B3C28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070" w:type="dxa"/>
          </w:tcPr>
          <w:p w14:paraId="1D02E9C7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13CF46DF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6D8CBF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0AF8D" w14:textId="72192D7A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Fortini Daniela</w:t>
            </w:r>
          </w:p>
        </w:tc>
        <w:tc>
          <w:tcPr>
            <w:tcW w:w="3614" w:type="dxa"/>
            <w:vAlign w:val="center"/>
          </w:tcPr>
          <w:p w14:paraId="63CB757C" w14:textId="6C29E4DC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italiana e Storia</w:t>
            </w:r>
          </w:p>
        </w:tc>
        <w:tc>
          <w:tcPr>
            <w:tcW w:w="1070" w:type="dxa"/>
          </w:tcPr>
          <w:p w14:paraId="0F66F7E8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7C413B4C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10C27F01" w14:textId="77777777" w:rsidTr="00696443">
        <w:trPr>
          <w:jc w:val="center"/>
        </w:trPr>
        <w:tc>
          <w:tcPr>
            <w:tcW w:w="4537" w:type="dxa"/>
            <w:vAlign w:val="center"/>
          </w:tcPr>
          <w:p w14:paraId="4B97C8BB" w14:textId="667F52F1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Minghetti Anna</w:t>
            </w:r>
          </w:p>
        </w:tc>
        <w:tc>
          <w:tcPr>
            <w:tcW w:w="3614" w:type="dxa"/>
            <w:vAlign w:val="center"/>
          </w:tcPr>
          <w:p w14:paraId="18FC8095" w14:textId="29E91305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 (C)</w:t>
            </w:r>
          </w:p>
        </w:tc>
        <w:tc>
          <w:tcPr>
            <w:tcW w:w="1070" w:type="dxa"/>
          </w:tcPr>
          <w:p w14:paraId="29DD9505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34AA9FD5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426B0B5B" w14:textId="77777777" w:rsidTr="00696443">
        <w:trPr>
          <w:jc w:val="center"/>
        </w:trPr>
        <w:tc>
          <w:tcPr>
            <w:tcW w:w="4537" w:type="dxa"/>
            <w:vAlign w:val="center"/>
          </w:tcPr>
          <w:p w14:paraId="108F0DED" w14:textId="35BDE473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Murray Christopher Luke Mackay</w:t>
            </w:r>
          </w:p>
        </w:tc>
        <w:tc>
          <w:tcPr>
            <w:tcW w:w="3614" w:type="dxa"/>
            <w:vAlign w:val="center"/>
          </w:tcPr>
          <w:p w14:paraId="5B15F84A" w14:textId="7FF27DC3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inglese</w:t>
            </w:r>
          </w:p>
        </w:tc>
        <w:tc>
          <w:tcPr>
            <w:tcW w:w="1070" w:type="dxa"/>
          </w:tcPr>
          <w:p w14:paraId="74E31BC0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47AC9208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</w:tr>
      <w:tr w:rsidR="007E5110" w:rsidRPr="00D45D04" w14:paraId="774E8E0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9F82B8" w14:textId="54952C8E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Oberti Chiara</w:t>
            </w:r>
          </w:p>
        </w:tc>
        <w:tc>
          <w:tcPr>
            <w:tcW w:w="3614" w:type="dxa"/>
            <w:vAlign w:val="center"/>
          </w:tcPr>
          <w:p w14:paraId="45668C75" w14:textId="696E376F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14:paraId="0A274684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1FC8D98C" w14:textId="18A383D5" w:rsidR="007E5110" w:rsidRPr="00CF42AB" w:rsidRDefault="00CF42AB" w:rsidP="00696443">
            <w:pPr>
              <w:jc w:val="center"/>
              <w:rPr>
                <w:bCs/>
                <w:sz w:val="16"/>
                <w:szCs w:val="16"/>
              </w:rPr>
            </w:pPr>
            <w:r w:rsidRPr="00CF42AB">
              <w:rPr>
                <w:bCs/>
                <w:sz w:val="16"/>
                <w:szCs w:val="16"/>
              </w:rPr>
              <w:t>Impegnata in altro consiglio come coordinatrice</w:t>
            </w:r>
          </w:p>
        </w:tc>
      </w:tr>
      <w:tr w:rsidR="007E5110" w:rsidRPr="00D45D04" w14:paraId="085E6373" w14:textId="77777777" w:rsidTr="00696443">
        <w:trPr>
          <w:jc w:val="center"/>
        </w:trPr>
        <w:tc>
          <w:tcPr>
            <w:tcW w:w="4537" w:type="dxa"/>
            <w:vAlign w:val="center"/>
          </w:tcPr>
          <w:p w14:paraId="1BAC596C" w14:textId="2FFBC7FD" w:rsidR="007E5110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Razzi Valentina</w:t>
            </w:r>
          </w:p>
        </w:tc>
        <w:tc>
          <w:tcPr>
            <w:tcW w:w="3614" w:type="dxa"/>
            <w:vAlign w:val="center"/>
          </w:tcPr>
          <w:p w14:paraId="3DEF4FD6" w14:textId="5B5E702F" w:rsidR="007E5110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Fisica</w:t>
            </w:r>
          </w:p>
        </w:tc>
        <w:tc>
          <w:tcPr>
            <w:tcW w:w="1070" w:type="dxa"/>
          </w:tcPr>
          <w:p w14:paraId="20D6A926" w14:textId="77777777" w:rsidR="007E5110" w:rsidRPr="00DE2116" w:rsidRDefault="007E5110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6623D990" w14:textId="08B0DD1B" w:rsidR="007E5110" w:rsidRPr="00DE2116" w:rsidRDefault="00DE2116" w:rsidP="00696443">
            <w:pPr>
              <w:jc w:val="center"/>
              <w:rPr>
                <w:bCs/>
              </w:rPr>
            </w:pPr>
            <w:r w:rsidRPr="00DE2116">
              <w:rPr>
                <w:bCs/>
              </w:rPr>
              <w:t>X</w:t>
            </w:r>
          </w:p>
        </w:tc>
      </w:tr>
      <w:tr w:rsidR="00FC6E89" w:rsidRPr="00D45D04" w14:paraId="435B8F05" w14:textId="77777777" w:rsidTr="00696443">
        <w:trPr>
          <w:jc w:val="center"/>
        </w:trPr>
        <w:tc>
          <w:tcPr>
            <w:tcW w:w="4537" w:type="dxa"/>
            <w:vAlign w:val="center"/>
          </w:tcPr>
          <w:p w14:paraId="79D5E3EE" w14:textId="25BB50BA" w:rsidR="00FC6E89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Savini Maria Rosaria</w:t>
            </w:r>
          </w:p>
        </w:tc>
        <w:tc>
          <w:tcPr>
            <w:tcW w:w="3614" w:type="dxa"/>
            <w:vAlign w:val="center"/>
          </w:tcPr>
          <w:p w14:paraId="1D962A48" w14:textId="05437861" w:rsidR="00FC6E89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francese</w:t>
            </w:r>
          </w:p>
        </w:tc>
        <w:tc>
          <w:tcPr>
            <w:tcW w:w="1070" w:type="dxa"/>
          </w:tcPr>
          <w:p w14:paraId="24E0D9B6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610CCE84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</w:tr>
      <w:tr w:rsidR="00FC6E89" w:rsidRPr="00D45D04" w14:paraId="7E0AF62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7D1F4F0" w14:textId="7595937C" w:rsidR="00FC6E89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Sciva Rossella</w:t>
            </w:r>
          </w:p>
        </w:tc>
        <w:tc>
          <w:tcPr>
            <w:tcW w:w="3614" w:type="dxa"/>
            <w:vAlign w:val="center"/>
          </w:tcPr>
          <w:p w14:paraId="1CAE5AF4" w14:textId="320EDDA3" w:rsidR="00FC6E89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</w:tcPr>
          <w:p w14:paraId="67E40C38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32B5A86C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</w:tr>
      <w:tr w:rsidR="00FC6E89" w:rsidRPr="00D45D04" w14:paraId="235A6705" w14:textId="77777777" w:rsidTr="00696443">
        <w:trPr>
          <w:jc w:val="center"/>
        </w:trPr>
        <w:tc>
          <w:tcPr>
            <w:tcW w:w="4537" w:type="dxa"/>
            <w:vAlign w:val="center"/>
          </w:tcPr>
          <w:p w14:paraId="17F8F421" w14:textId="7E37306E" w:rsidR="00FC6E89" w:rsidRPr="009921A0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Toselli Echeverry Ossa Gisella</w:t>
            </w:r>
          </w:p>
        </w:tc>
        <w:tc>
          <w:tcPr>
            <w:tcW w:w="3614" w:type="dxa"/>
            <w:vAlign w:val="center"/>
          </w:tcPr>
          <w:p w14:paraId="44BA56CD" w14:textId="535AB1BD" w:rsidR="00FC6E89" w:rsidRPr="00DF3B8C" w:rsidRDefault="00FC6E8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straniera spagnol</w:t>
            </w:r>
            <w:r w:rsidR="007D3537">
              <w:rPr>
                <w:sz w:val="18"/>
                <w:szCs w:val="18"/>
              </w:rPr>
              <w:t>o</w:t>
            </w:r>
          </w:p>
        </w:tc>
        <w:tc>
          <w:tcPr>
            <w:tcW w:w="1070" w:type="dxa"/>
          </w:tcPr>
          <w:p w14:paraId="3BA0D4E2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14:paraId="2413B6D9" w14:textId="77777777" w:rsidR="00FC6E89" w:rsidRPr="00DE2116" w:rsidRDefault="00FC6E89" w:rsidP="00696443">
            <w:pPr>
              <w:jc w:val="center"/>
              <w:rPr>
                <w:bCs/>
              </w:rPr>
            </w:pPr>
          </w:p>
        </w:tc>
      </w:tr>
    </w:tbl>
    <w:p w14:paraId="2819E91A" w14:textId="77777777" w:rsidR="007E5110" w:rsidRPr="0032092E" w:rsidRDefault="007E5110" w:rsidP="007E5110">
      <w:pPr>
        <w:jc w:val="both"/>
      </w:pPr>
    </w:p>
    <w:p w14:paraId="05105860" w14:textId="14EF325F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FC6E89">
        <w:rPr>
          <w:b/>
          <w:szCs w:val="24"/>
        </w:rPr>
        <w:t>5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FC6E89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FC6E89">
        <w:rPr>
          <w:b/>
          <w:szCs w:val="24"/>
        </w:rPr>
        <w:t>2022/23</w:t>
      </w:r>
      <w:r w:rsidRPr="00B155D3">
        <w:rPr>
          <w:szCs w:val="24"/>
        </w:rPr>
        <w:t xml:space="preserve">, alle ore </w:t>
      </w:r>
      <w:r w:rsidR="00FC6E89">
        <w:rPr>
          <w:b/>
          <w:szCs w:val="24"/>
        </w:rPr>
        <w:t xml:space="preserve">15.00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FC6E89">
        <w:rPr>
          <w:b/>
          <w:szCs w:val="24"/>
        </w:rPr>
        <w:t>V AL</w:t>
      </w:r>
      <w:r w:rsidRPr="00B155D3">
        <w:rPr>
          <w:szCs w:val="24"/>
        </w:rPr>
        <w:t xml:space="preserve">, convocato con circolare n. </w:t>
      </w:r>
      <w:r w:rsidR="00FC6E89">
        <w:rPr>
          <w:szCs w:val="24"/>
        </w:rPr>
        <w:t>39</w:t>
      </w:r>
      <w:r w:rsidRPr="00B155D3">
        <w:rPr>
          <w:szCs w:val="24"/>
        </w:rPr>
        <w:t xml:space="preserve"> del </w:t>
      </w:r>
      <w:r w:rsidR="00FC6E89">
        <w:rPr>
          <w:szCs w:val="24"/>
        </w:rPr>
        <w:t>23</w:t>
      </w:r>
      <w:r w:rsidRPr="00B155D3">
        <w:rPr>
          <w:szCs w:val="24"/>
        </w:rPr>
        <w:t>/</w:t>
      </w:r>
      <w:r w:rsidR="00FC6E89">
        <w:rPr>
          <w:szCs w:val="24"/>
        </w:rPr>
        <w:t>09</w:t>
      </w:r>
      <w:r w:rsidRPr="00B155D3">
        <w:rPr>
          <w:szCs w:val="24"/>
        </w:rPr>
        <w:t>/</w:t>
      </w:r>
      <w:r w:rsidR="00FC6E89">
        <w:rPr>
          <w:szCs w:val="24"/>
        </w:rPr>
        <w:t>2022</w:t>
      </w:r>
      <w:r w:rsidRPr="00B155D3">
        <w:rPr>
          <w:szCs w:val="24"/>
        </w:rPr>
        <w:t xml:space="preserve">, con la quale sono stati convocati le componenti (Docenti) del </w:t>
      </w:r>
      <w:proofErr w:type="gramStart"/>
      <w:r w:rsidRPr="00B155D3">
        <w:rPr>
          <w:szCs w:val="24"/>
        </w:rPr>
        <w:t>C.d.</w:t>
      </w:r>
      <w:r w:rsidR="00CF42AB">
        <w:rPr>
          <w:szCs w:val="24"/>
        </w:rPr>
        <w:t>C</w:t>
      </w:r>
      <w:r w:rsidRPr="00B155D3">
        <w:rPr>
          <w:szCs w:val="24"/>
        </w:rPr>
        <w:t>..</w:t>
      </w:r>
      <w:proofErr w:type="gramEnd"/>
    </w:p>
    <w:p w14:paraId="5F1B0AC1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B786A9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459D68C9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2C9C9A0" w14:textId="7F2E900C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FC6E89">
        <w:rPr>
          <w:b/>
          <w:szCs w:val="24"/>
        </w:rPr>
        <w:t>la coordinatrice Anna Minghetti</w:t>
      </w:r>
      <w:r w:rsidRPr="00B155D3">
        <w:rPr>
          <w:b/>
          <w:szCs w:val="24"/>
        </w:rPr>
        <w:t xml:space="preserve">, funge da segretario </w:t>
      </w:r>
      <w:r w:rsidR="00CF42AB">
        <w:rPr>
          <w:b/>
          <w:szCs w:val="24"/>
        </w:rPr>
        <w:t>la prof.ssa Daniela Fortini</w:t>
      </w:r>
      <w:r w:rsidRPr="00B155D3">
        <w:rPr>
          <w:b/>
          <w:szCs w:val="24"/>
        </w:rPr>
        <w:t>.</w:t>
      </w:r>
    </w:p>
    <w:p w14:paraId="5248DA76" w14:textId="77777777" w:rsidR="007E5110" w:rsidRPr="00B155D3" w:rsidRDefault="007E5110" w:rsidP="007E5110">
      <w:pPr>
        <w:jc w:val="both"/>
        <w:rPr>
          <w:szCs w:val="24"/>
        </w:rPr>
      </w:pPr>
    </w:p>
    <w:p w14:paraId="4FF1CAD1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09FE87A0" w14:textId="77777777" w:rsidR="007E5110" w:rsidRPr="00B155D3" w:rsidRDefault="007E5110" w:rsidP="007E5110">
      <w:pPr>
        <w:jc w:val="both"/>
        <w:rPr>
          <w:szCs w:val="24"/>
        </w:rPr>
      </w:pPr>
    </w:p>
    <w:p w14:paraId="27A4F7BB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Andamento didattico-disciplinare; </w:t>
      </w:r>
    </w:p>
    <w:p w14:paraId="1F5EE17B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lastRenderedPageBreak/>
        <w:t>Programmazione visite culturali e uscite didattiche, come indicato nella Circolare 32 del 20/09/2022;</w:t>
      </w:r>
    </w:p>
    <w:p w14:paraId="77E12260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Proposte interventi di recupero e valorizzazione delle eccellenze; </w:t>
      </w:r>
    </w:p>
    <w:p w14:paraId="47280E69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Nomina coordinatore di Educazione Civica; </w:t>
      </w:r>
    </w:p>
    <w:p w14:paraId="1BF39CD0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Per le classi terze, quarte e quinte: individuazione progetto PCTO; </w:t>
      </w:r>
    </w:p>
    <w:p w14:paraId="0E064558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Nomina tutor PCTO; </w:t>
      </w:r>
    </w:p>
    <w:p w14:paraId="0C196187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Per la classi quarte e quinte: individuazione modulo CLIL; </w:t>
      </w:r>
    </w:p>
    <w:p w14:paraId="676D5EA2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Sperimentazione alunni atleti di alto livello, se presenti; </w:t>
      </w:r>
    </w:p>
    <w:p w14:paraId="6E40525D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Segnalazione alunni non frequentanti; </w:t>
      </w:r>
    </w:p>
    <w:p w14:paraId="17D41613" w14:textId="77777777" w:rsidR="00FC6E89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Segnalazione nominativi alunni per attivazione corso Italiano L2 (Italiano per stranieri); </w:t>
      </w:r>
    </w:p>
    <w:p w14:paraId="7C97B520" w14:textId="55C88589" w:rsidR="007E5110" w:rsidRPr="00FC6E89" w:rsidRDefault="00FC6E89" w:rsidP="00FC6E8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 Varie ed eventuali</w:t>
      </w:r>
    </w:p>
    <w:p w14:paraId="630C93B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53DC09AB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48BE6DD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6249124" w14:textId="4C8B8138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7D3537" w:rsidRPr="00CF42AB">
              <w:rPr>
                <w:b/>
                <w:bCs/>
                <w:sz w:val="22"/>
                <w:szCs w:val="22"/>
              </w:rPr>
              <w:t>Andamento didattico-disciplinare</w:t>
            </w:r>
          </w:p>
          <w:p w14:paraId="33E0D870" w14:textId="77777777" w:rsidR="007E5110" w:rsidRDefault="007E5110" w:rsidP="00696443">
            <w:pPr>
              <w:pStyle w:val="Normal1"/>
            </w:pPr>
          </w:p>
        </w:tc>
      </w:tr>
      <w:tr w:rsidR="007E5110" w14:paraId="2F10FA79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B6BBBD0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1120FCC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F40987C" w14:textId="77777777" w:rsidR="007E5110" w:rsidRDefault="00E63BEA" w:rsidP="006D3F9F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Prende la parola la prof.ssa Minghetti che delinea la situazione didattico-disciplinare della classe come generalmente positiva</w:t>
            </w:r>
            <w:r w:rsidR="00497520">
              <w:rPr>
                <w:sz w:val="22"/>
                <w:szCs w:val="22"/>
              </w:rPr>
              <w:t xml:space="preserve">. </w:t>
            </w:r>
            <w:r w:rsidR="0051185B">
              <w:rPr>
                <w:sz w:val="22"/>
                <w:szCs w:val="22"/>
              </w:rPr>
              <w:t xml:space="preserve">La maggior parte degli studenti si dimostra collaborativa e partecipe al lavoro in classe, mentre per quello che riguarda pochi alunni si registra una maggior passività a lezione accompagnata, in alcuni casi, da un discreto numero di assenze al quale il Consiglio di Classe porrà particolare attenzione nel periodo seguente. </w:t>
            </w:r>
            <w:r w:rsidR="00CC0860">
              <w:rPr>
                <w:sz w:val="22"/>
                <w:szCs w:val="22"/>
              </w:rPr>
              <w:t>Sono presenti anche tre ragazze ripetenti, che sarà bene controllare per evitare che nel prosieguo dell’anno possano avere flessioni nella frequenza e nel profitto.</w:t>
            </w:r>
          </w:p>
          <w:p w14:paraId="396274A0" w14:textId="562CC9A5" w:rsidR="00CC0860" w:rsidRPr="00CC0860" w:rsidRDefault="00CC0860" w:rsidP="006D3F9F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398D8820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496DA2AF" w14:textId="77777777" w:rsidTr="00696443">
        <w:tc>
          <w:tcPr>
            <w:tcW w:w="10582" w:type="dxa"/>
            <w:vAlign w:val="center"/>
          </w:tcPr>
          <w:p w14:paraId="05AC11D0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E8E1681" w14:textId="011A68FF" w:rsidR="007D3537" w:rsidRPr="00CC0860" w:rsidRDefault="007E5110" w:rsidP="007D353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3537">
              <w:rPr>
                <w:rFonts w:ascii="Times New Roman" w:eastAsia="Times New Roman" w:hAnsi="Times New Roman" w:cs="Times New Roman"/>
                <w:b/>
                <w:caps/>
              </w:rPr>
              <w:t xml:space="preserve">PUNTO N. 2 all'O.D.G.: </w:t>
            </w:r>
            <w:r w:rsidR="007D3537" w:rsidRPr="00CC0860">
              <w:rPr>
                <w:rFonts w:ascii="Times New Roman" w:hAnsi="Times New Roman" w:cs="Times New Roman"/>
                <w:b/>
                <w:bCs/>
              </w:rPr>
              <w:t>Programmazione visite culturali e uscite didattiche, come indicato nella Circolare</w:t>
            </w:r>
            <w:r w:rsidR="00CC0860">
              <w:rPr>
                <w:rFonts w:ascii="Times New Roman" w:hAnsi="Times New Roman" w:cs="Times New Roman"/>
                <w:b/>
                <w:bCs/>
              </w:rPr>
              <w:t xml:space="preserve"> n.</w:t>
            </w:r>
            <w:r w:rsidR="007D3537" w:rsidRPr="00CC0860">
              <w:rPr>
                <w:rFonts w:ascii="Times New Roman" w:hAnsi="Times New Roman" w:cs="Times New Roman"/>
                <w:b/>
                <w:bCs/>
              </w:rPr>
              <w:t xml:space="preserve"> 32 del 20/09/2022</w:t>
            </w:r>
          </w:p>
          <w:p w14:paraId="2A98F7F8" w14:textId="3C021FBE" w:rsidR="007E5110" w:rsidRDefault="007E5110" w:rsidP="007D3537">
            <w:pPr>
              <w:pStyle w:val="Normal1"/>
            </w:pPr>
          </w:p>
        </w:tc>
      </w:tr>
      <w:tr w:rsidR="007E5110" w14:paraId="3C94F8BF" w14:textId="77777777" w:rsidTr="00696443">
        <w:tc>
          <w:tcPr>
            <w:tcW w:w="10582" w:type="dxa"/>
          </w:tcPr>
          <w:p w14:paraId="0E06F941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E8E956" w14:textId="77777777" w:rsidTr="00696443">
        <w:trPr>
          <w:trHeight w:val="58"/>
        </w:trPr>
        <w:tc>
          <w:tcPr>
            <w:tcW w:w="10582" w:type="dxa"/>
          </w:tcPr>
          <w:p w14:paraId="3A1791D3" w14:textId="4EBB9AE6" w:rsidR="007E5110" w:rsidRDefault="00221415" w:rsidP="00D1204D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C.d.C.</w:t>
            </w:r>
            <w:r w:rsidR="007F556E">
              <w:rPr>
                <w:sz w:val="22"/>
                <w:szCs w:val="22"/>
              </w:rPr>
              <w:t xml:space="preserve"> propone una serie di visite guidate che tengano conto dei programmi da svolgere nel corso dell’anno: i professori di discipline linguistiche prevedono delle uscite a teatro (almeno una per ogni lingua), la prof.ssa Carvisiglia  la visita a Keats and Shelley House e al Cimitero acattolico, la prof.ssa Toselli Echeverry Ossa una passeggiata letteraria sulla presenza della Spagna a Roma,</w:t>
            </w:r>
            <w:r w:rsidR="00D1204D">
              <w:rPr>
                <w:sz w:val="22"/>
                <w:szCs w:val="22"/>
              </w:rPr>
              <w:t xml:space="preserve"> la prof.ssa Savini la visita al Museo napoleonico (appena svolta), la prof.ssa Fortini quella al Museo della Repubblica Romana e a quello di Via Tasso e alle Fosse ardeatine, il prof. Flacco prevede una serie di uscite a carattere interdisciplinare da effettuare a Roma al fine </w:t>
            </w:r>
            <w:r w:rsidR="00D1204D" w:rsidRPr="00D1204D">
              <w:rPr>
                <w:sz w:val="22"/>
                <w:szCs w:val="22"/>
              </w:rPr>
              <w:t>di favorire una più approfondita e</w:t>
            </w:r>
            <w:r w:rsidR="00D1204D">
              <w:rPr>
                <w:sz w:val="22"/>
                <w:szCs w:val="22"/>
              </w:rPr>
              <w:t xml:space="preserve"> </w:t>
            </w:r>
            <w:r w:rsidR="00D1204D" w:rsidRPr="00D1204D">
              <w:rPr>
                <w:sz w:val="22"/>
                <w:szCs w:val="22"/>
              </w:rPr>
              <w:t>articolata conoscenza del nostro patrimonio culturale (storico, artistico e paesaggistico),</w:t>
            </w:r>
            <w:r w:rsidR="00D1204D">
              <w:rPr>
                <w:sz w:val="22"/>
                <w:szCs w:val="22"/>
              </w:rPr>
              <w:t xml:space="preserve"> secondo quanto proposto dal Dipartimento di Storia dell’Arte e Disegno.</w:t>
            </w:r>
          </w:p>
          <w:p w14:paraId="2148837C" w14:textId="77777777" w:rsidR="007E5110" w:rsidRDefault="007E5110" w:rsidP="00AE3543">
            <w:pPr>
              <w:pStyle w:val="Normal1"/>
              <w:jc w:val="both"/>
            </w:pPr>
          </w:p>
        </w:tc>
      </w:tr>
    </w:tbl>
    <w:p w14:paraId="41F4CB7B" w14:textId="77777777" w:rsidR="009C2FBD" w:rsidRPr="00D73492" w:rsidRDefault="009C2FBD" w:rsidP="007E5110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7E5110" w:rsidRPr="00497CB1" w14:paraId="11F89496" w14:textId="77777777" w:rsidTr="00CC7181">
        <w:trPr>
          <w:trHeight w:val="545"/>
        </w:trPr>
        <w:tc>
          <w:tcPr>
            <w:tcW w:w="10624" w:type="dxa"/>
            <w:vAlign w:val="center"/>
          </w:tcPr>
          <w:p w14:paraId="672F05A6" w14:textId="0D2F4952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7D3537" w:rsidRPr="002F1E02">
              <w:rPr>
                <w:b/>
                <w:bCs/>
                <w:sz w:val="22"/>
                <w:szCs w:val="22"/>
              </w:rPr>
              <w:t>Proposte interventi di recupero e valorizzazione delle eccellenze</w:t>
            </w:r>
          </w:p>
        </w:tc>
      </w:tr>
      <w:tr w:rsidR="007E5110" w:rsidRPr="00497CB1" w14:paraId="40F73C26" w14:textId="77777777" w:rsidTr="00CC7181">
        <w:tc>
          <w:tcPr>
            <w:tcW w:w="10624" w:type="dxa"/>
            <w:vAlign w:val="center"/>
          </w:tcPr>
          <w:p w14:paraId="08690BD2" w14:textId="33C66AC6" w:rsidR="004C49C2" w:rsidRPr="00497CB1" w:rsidRDefault="007E5110" w:rsidP="00CC718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05FC9338" w14:textId="77777777" w:rsidTr="00CC7181">
        <w:trPr>
          <w:cantSplit/>
          <w:trHeight w:val="501"/>
        </w:trPr>
        <w:tc>
          <w:tcPr>
            <w:tcW w:w="10624" w:type="dxa"/>
            <w:vAlign w:val="center"/>
          </w:tcPr>
          <w:p w14:paraId="52D9EEC1" w14:textId="24ED9C18" w:rsidR="00CC7181" w:rsidRPr="0068592B" w:rsidRDefault="00CC7181" w:rsidP="00CC7181">
            <w:pPr>
              <w:pStyle w:val="Normal1"/>
              <w:jc w:val="both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68592B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Per il recupero si propongono interventi in itinere con un coinvolgimento attivo da parte del singolo alunno, si prevederanno interventi di potenziamento a supporto dello svolgimento delle prove di esame di stato e per l’approfondimento di argomenti di educazione civica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 (la Resistenza attraverso la lettura di alcuni classici del neorealismo resistenziale).</w:t>
            </w:r>
          </w:p>
          <w:p w14:paraId="0DA95249" w14:textId="77777777" w:rsidR="00CC7181" w:rsidRDefault="00CC7181" w:rsidP="00CC7181">
            <w:pPr>
              <w:pStyle w:val="Normal1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68592B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Per la valorizzazione delle eccellenze si propongono le Olimpiadi di Italiano, concorsi letterari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 (campionato nazionale delle lingue)</w:t>
            </w:r>
            <w:r w:rsidRPr="0068592B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 e certificazioni linguistiche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.</w:t>
            </w:r>
          </w:p>
          <w:p w14:paraId="4C9EDFCD" w14:textId="10EF0C0E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5A8735B" w14:textId="77777777" w:rsidR="007E5110" w:rsidRDefault="007E5110" w:rsidP="007E5110">
      <w:pPr>
        <w:jc w:val="both"/>
      </w:pPr>
    </w:p>
    <w:tbl>
      <w:tblPr>
        <w:tblW w:w="1006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2D15CD" w:rsidRPr="00497CB1" w14:paraId="3D59E07C" w14:textId="77777777" w:rsidTr="00A82AA8">
        <w:trPr>
          <w:trHeight w:val="545"/>
          <w:jc w:val="center"/>
        </w:trPr>
        <w:tc>
          <w:tcPr>
            <w:tcW w:w="10064" w:type="dxa"/>
            <w:vAlign w:val="center"/>
          </w:tcPr>
          <w:p w14:paraId="6A5E43BF" w14:textId="1C06C426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7D3537" w:rsidRPr="00CC7181">
              <w:rPr>
                <w:b/>
                <w:bCs/>
                <w:sz w:val="22"/>
                <w:szCs w:val="22"/>
              </w:rPr>
              <w:t>Nomina coordinatore di Educazione Civica</w:t>
            </w:r>
          </w:p>
        </w:tc>
      </w:tr>
      <w:tr w:rsidR="002D15CD" w:rsidRPr="00497CB1" w14:paraId="47099EB0" w14:textId="77777777" w:rsidTr="00A82AA8">
        <w:trPr>
          <w:jc w:val="center"/>
        </w:trPr>
        <w:tc>
          <w:tcPr>
            <w:tcW w:w="10064" w:type="dxa"/>
            <w:vAlign w:val="center"/>
          </w:tcPr>
          <w:p w14:paraId="3C05D6AE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705AB013" w14:textId="77777777" w:rsidTr="00A82AA8">
        <w:trPr>
          <w:cantSplit/>
          <w:trHeight w:val="433"/>
          <w:jc w:val="center"/>
        </w:trPr>
        <w:tc>
          <w:tcPr>
            <w:tcW w:w="10064" w:type="dxa"/>
            <w:vAlign w:val="center"/>
          </w:tcPr>
          <w:p w14:paraId="571998BB" w14:textId="353E53B6" w:rsidR="002D15CD" w:rsidRDefault="00EE7272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Viene nominato coordinatore di educazione civica</w:t>
            </w:r>
            <w:r w:rsidR="00CC7181">
              <w:rPr>
                <w:sz w:val="22"/>
                <w:szCs w:val="22"/>
              </w:rPr>
              <w:t xml:space="preserve"> la prof.ssa Fortini.</w:t>
            </w:r>
          </w:p>
          <w:p w14:paraId="17B0AFF3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F708569" w14:textId="43217AD6" w:rsidR="002D15CD" w:rsidRPr="00D73492" w:rsidRDefault="002D15CD" w:rsidP="007D3537"/>
    <w:p w14:paraId="1ABB1AD6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277910F2" w14:textId="77777777" w:rsidTr="00CC7181">
        <w:trPr>
          <w:trHeight w:val="545"/>
        </w:trPr>
        <w:tc>
          <w:tcPr>
            <w:tcW w:w="10482" w:type="dxa"/>
            <w:vAlign w:val="center"/>
          </w:tcPr>
          <w:p w14:paraId="170149CE" w14:textId="17C56DE6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lastRenderedPageBreak/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7D3537" w:rsidRPr="00CC7181">
              <w:rPr>
                <w:b/>
                <w:bCs/>
                <w:sz w:val="22"/>
                <w:szCs w:val="22"/>
              </w:rPr>
              <w:t>Per le classi terze, quarte e quinte: individuazione progetto PCTO</w:t>
            </w:r>
          </w:p>
        </w:tc>
      </w:tr>
      <w:tr w:rsidR="002D15CD" w:rsidRPr="00497CB1" w14:paraId="116CC1FC" w14:textId="77777777" w:rsidTr="00CC7181">
        <w:tc>
          <w:tcPr>
            <w:tcW w:w="10482" w:type="dxa"/>
            <w:vAlign w:val="center"/>
          </w:tcPr>
          <w:p w14:paraId="6A8BD4B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7B941A44" w14:textId="77777777" w:rsidTr="00CC7181">
        <w:trPr>
          <w:cantSplit/>
          <w:trHeight w:val="1065"/>
        </w:trPr>
        <w:tc>
          <w:tcPr>
            <w:tcW w:w="10482" w:type="dxa"/>
            <w:vAlign w:val="center"/>
          </w:tcPr>
          <w:p w14:paraId="43812AB0" w14:textId="2BA5EB9B" w:rsidR="002D15CD" w:rsidRDefault="0051185B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 xml:space="preserve">Circa metà degli studenti ha già raggiunto o comunque è in procinto di raggiungere le 90 ore previste. Per quello che riguarda </w:t>
            </w:r>
            <w:r w:rsidR="00CC7181">
              <w:rPr>
                <w:sz w:val="22"/>
                <w:szCs w:val="22"/>
              </w:rPr>
              <w:t>quelli</w:t>
            </w:r>
            <w:r>
              <w:rPr>
                <w:sz w:val="22"/>
                <w:szCs w:val="22"/>
              </w:rPr>
              <w:t xml:space="preserve"> con ore mancanti, si è già provveduto ad iscriverli ad un PCTO in modo da raggiungere il monte ore entro i primi mesi dell’anno scolastico. Il Consiglio di Classe si riserva di visionare le proposte venute dalle referenti di istituto e di proporle agli studenti nel momento </w:t>
            </w:r>
            <w:r w:rsidR="00EE7272">
              <w:rPr>
                <w:sz w:val="22"/>
                <w:szCs w:val="22"/>
              </w:rPr>
              <w:t xml:space="preserve">in cui vengano ritenute elemento di arricchimento del percorso formativo degli alunni, tenendo comunque in considerazione il numero di ore e le attività di PCTO già svolte da ciascuno. </w:t>
            </w:r>
          </w:p>
          <w:p w14:paraId="7FA517E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BC0990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6F260368" w14:textId="77777777" w:rsidTr="00CC7181">
        <w:trPr>
          <w:trHeight w:val="545"/>
        </w:trPr>
        <w:tc>
          <w:tcPr>
            <w:tcW w:w="10482" w:type="dxa"/>
            <w:vAlign w:val="center"/>
          </w:tcPr>
          <w:p w14:paraId="26BB011A" w14:textId="18B6887F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7D3537" w:rsidRPr="00CC7181">
              <w:rPr>
                <w:b/>
                <w:bCs/>
                <w:sz w:val="22"/>
                <w:szCs w:val="22"/>
              </w:rPr>
              <w:t>Nomina tutor PCTO</w:t>
            </w:r>
          </w:p>
        </w:tc>
      </w:tr>
      <w:tr w:rsidR="002D15CD" w:rsidRPr="00497CB1" w14:paraId="41C853A4" w14:textId="77777777" w:rsidTr="00CC7181">
        <w:tc>
          <w:tcPr>
            <w:tcW w:w="10482" w:type="dxa"/>
            <w:vAlign w:val="center"/>
          </w:tcPr>
          <w:p w14:paraId="205D992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9B9825A" w14:textId="77777777" w:rsidTr="00CC7181">
        <w:trPr>
          <w:cantSplit/>
          <w:trHeight w:val="476"/>
        </w:trPr>
        <w:tc>
          <w:tcPr>
            <w:tcW w:w="10482" w:type="dxa"/>
            <w:vAlign w:val="center"/>
          </w:tcPr>
          <w:p w14:paraId="3D3D8D73" w14:textId="174C55A1" w:rsidR="002D15CD" w:rsidRDefault="00EE7272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Viene nominata tutor PCTO la prof.ssa Anna Minghetti</w:t>
            </w:r>
            <w:r w:rsidR="00CC7181">
              <w:rPr>
                <w:sz w:val="22"/>
                <w:szCs w:val="22"/>
              </w:rPr>
              <w:t>.</w:t>
            </w:r>
          </w:p>
          <w:p w14:paraId="17D966FE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A50D2F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CCA9AE0" w14:textId="65361754" w:rsidR="0062088A" w:rsidRDefault="0062088A">
      <w:pPr>
        <w:rPr>
          <w:b/>
          <w:sz w:val="18"/>
        </w:rPr>
      </w:pPr>
    </w:p>
    <w:p w14:paraId="43A45798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2D15CD" w:rsidRPr="00497CB1" w14:paraId="1B1B5243" w14:textId="77777777" w:rsidTr="00CC7181">
        <w:trPr>
          <w:trHeight w:val="545"/>
        </w:trPr>
        <w:tc>
          <w:tcPr>
            <w:tcW w:w="10482" w:type="dxa"/>
            <w:vAlign w:val="center"/>
          </w:tcPr>
          <w:p w14:paraId="12C1425B" w14:textId="20B022AF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7D3537" w:rsidRPr="00CC7181">
              <w:rPr>
                <w:b/>
                <w:bCs/>
                <w:sz w:val="22"/>
                <w:szCs w:val="22"/>
              </w:rPr>
              <w:t>Per la classi quarte e quinte: individuazione modulo CLIL</w:t>
            </w:r>
          </w:p>
        </w:tc>
      </w:tr>
      <w:tr w:rsidR="002D15CD" w:rsidRPr="00497CB1" w14:paraId="744670EC" w14:textId="77777777" w:rsidTr="00CC7181">
        <w:tc>
          <w:tcPr>
            <w:tcW w:w="10482" w:type="dxa"/>
            <w:vAlign w:val="center"/>
          </w:tcPr>
          <w:p w14:paraId="022F8679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1E40A88" w14:textId="77777777" w:rsidTr="00CC7181">
        <w:trPr>
          <w:cantSplit/>
          <w:trHeight w:val="929"/>
        </w:trPr>
        <w:tc>
          <w:tcPr>
            <w:tcW w:w="10482" w:type="dxa"/>
            <w:vAlign w:val="center"/>
          </w:tcPr>
          <w:p w14:paraId="4D670AF1" w14:textId="385916DE" w:rsidR="002D15CD" w:rsidRPr="00CC7181" w:rsidRDefault="00CC7181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</w:t>
            </w:r>
            <w:r w:rsidRPr="00CC7181">
              <w:rPr>
                <w:rFonts w:eastAsia="Times New Roman"/>
                <w:bCs/>
                <w:sz w:val="22"/>
                <w:szCs w:val="22"/>
              </w:rPr>
              <w:t>l prof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. Flacco </w:t>
            </w:r>
            <w:r w:rsidR="00111C6B">
              <w:rPr>
                <w:rFonts w:eastAsia="Times New Roman"/>
                <w:bCs/>
                <w:sz w:val="22"/>
                <w:szCs w:val="22"/>
              </w:rPr>
              <w:t>si propone per svolgere un modulo CLIL sui Preraffaelliti.</w:t>
            </w:r>
          </w:p>
          <w:p w14:paraId="5BBF3869" w14:textId="77777777" w:rsidR="002D15CD" w:rsidRPr="00497CB1" w:rsidRDefault="002D15CD" w:rsidP="009E7BF4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474DCF2" w14:textId="77777777" w:rsidR="007E5110" w:rsidRDefault="007E5110" w:rsidP="007E5110">
      <w:pPr>
        <w:jc w:val="both"/>
      </w:pPr>
    </w:p>
    <w:p w14:paraId="024D0C14" w14:textId="7E559BA3" w:rsidR="007E5110" w:rsidRDefault="007E5110" w:rsidP="007E5110">
      <w:pPr>
        <w:jc w:val="both"/>
      </w:pPr>
    </w:p>
    <w:tbl>
      <w:tblPr>
        <w:tblW w:w="103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40"/>
      </w:tblGrid>
      <w:tr w:rsidR="007D3537" w:rsidRPr="00497CB1" w14:paraId="4AD8178D" w14:textId="77777777" w:rsidTr="00A82AA8">
        <w:trPr>
          <w:trHeight w:val="545"/>
        </w:trPr>
        <w:tc>
          <w:tcPr>
            <w:tcW w:w="10340" w:type="dxa"/>
            <w:vAlign w:val="center"/>
          </w:tcPr>
          <w:p w14:paraId="0FBFC43D" w14:textId="22E0F1BD" w:rsidR="007D3537" w:rsidRPr="00497CB1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A82AA8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74B" w:rsidRPr="00A82AA8">
              <w:rPr>
                <w:b/>
                <w:bCs/>
                <w:sz w:val="22"/>
                <w:szCs w:val="22"/>
              </w:rPr>
              <w:t>Sperimentazione alunni atleti di alto livello, se presenti</w:t>
            </w:r>
          </w:p>
        </w:tc>
      </w:tr>
      <w:tr w:rsidR="007D3537" w:rsidRPr="00497CB1" w14:paraId="7565CB78" w14:textId="77777777" w:rsidTr="00A82AA8">
        <w:tc>
          <w:tcPr>
            <w:tcW w:w="10340" w:type="dxa"/>
            <w:vAlign w:val="center"/>
          </w:tcPr>
          <w:p w14:paraId="5F0C4953" w14:textId="77777777" w:rsidR="007D3537" w:rsidRPr="00497CB1" w:rsidRDefault="007D3537" w:rsidP="0004111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D3537" w:rsidRPr="00497CB1" w14:paraId="150F1897" w14:textId="77777777" w:rsidTr="00A82AA8">
        <w:trPr>
          <w:cantSplit/>
          <w:trHeight w:val="424"/>
        </w:trPr>
        <w:tc>
          <w:tcPr>
            <w:tcW w:w="10340" w:type="dxa"/>
            <w:vAlign w:val="center"/>
          </w:tcPr>
          <w:p w14:paraId="292C1C9C" w14:textId="77777777" w:rsidR="00B94657" w:rsidRPr="0051185B" w:rsidRDefault="00B94657" w:rsidP="00B94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it-IT"/>
              </w:rPr>
            </w:pPr>
            <w:r w:rsidRPr="0051185B">
              <w:rPr>
                <w:rFonts w:ascii="Times New Roman" w:eastAsia="Cambria" w:hAnsi="Times New Roman" w:cs="Times New Roman"/>
                <w:lang w:eastAsia="it-IT" w:bidi="it-IT"/>
              </w:rPr>
              <w:t>Non si segnalano alunni destinatari della segnalazione in oggetto.</w:t>
            </w:r>
          </w:p>
          <w:p w14:paraId="5D3B9E06" w14:textId="77777777" w:rsidR="007D3537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F5623B3" w14:textId="77777777" w:rsidR="007D3537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6A43841" w14:textId="77777777" w:rsidR="007D3537" w:rsidRPr="00497CB1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540BDD7" w14:textId="2FF5C852" w:rsidR="007D3537" w:rsidRDefault="007D3537" w:rsidP="007E5110">
      <w:pPr>
        <w:jc w:val="both"/>
      </w:pPr>
    </w:p>
    <w:p w14:paraId="0312B2E8" w14:textId="77777777" w:rsidR="00A82AA8" w:rsidRDefault="00A82AA8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D3537" w:rsidRPr="00497CB1" w14:paraId="4C3CF527" w14:textId="77777777" w:rsidTr="00041113">
        <w:trPr>
          <w:trHeight w:val="545"/>
        </w:trPr>
        <w:tc>
          <w:tcPr>
            <w:tcW w:w="10580" w:type="dxa"/>
            <w:vAlign w:val="center"/>
          </w:tcPr>
          <w:p w14:paraId="7287510B" w14:textId="7139D936" w:rsidR="007D3537" w:rsidRPr="00497CB1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A82AA8">
              <w:rPr>
                <w:rFonts w:eastAsia="Times New Roman"/>
                <w:b/>
                <w:caps/>
              </w:rPr>
              <w:t>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74B" w:rsidRPr="00A82AA8">
              <w:rPr>
                <w:b/>
                <w:bCs/>
                <w:sz w:val="22"/>
                <w:szCs w:val="22"/>
              </w:rPr>
              <w:t>Segnalazione alunni non frequentanti</w:t>
            </w:r>
          </w:p>
        </w:tc>
      </w:tr>
      <w:tr w:rsidR="007D3537" w:rsidRPr="00497CB1" w14:paraId="5EBC2880" w14:textId="77777777" w:rsidTr="00041113">
        <w:tc>
          <w:tcPr>
            <w:tcW w:w="10580" w:type="dxa"/>
            <w:vAlign w:val="center"/>
          </w:tcPr>
          <w:p w14:paraId="5995B135" w14:textId="77777777" w:rsidR="007D3537" w:rsidRPr="00497CB1" w:rsidRDefault="007D3537" w:rsidP="0004111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D3537" w:rsidRPr="00497CB1" w14:paraId="4401DA94" w14:textId="77777777" w:rsidTr="00B94657">
        <w:trPr>
          <w:cantSplit/>
          <w:trHeight w:val="382"/>
        </w:trPr>
        <w:tc>
          <w:tcPr>
            <w:tcW w:w="10580" w:type="dxa"/>
            <w:vAlign w:val="center"/>
          </w:tcPr>
          <w:p w14:paraId="736AA611" w14:textId="7496D7BB" w:rsidR="007D3537" w:rsidRPr="00A82AA8" w:rsidRDefault="00B94657" w:rsidP="00A82A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it-IT"/>
              </w:rPr>
            </w:pPr>
            <w:r w:rsidRPr="0051185B">
              <w:rPr>
                <w:rFonts w:ascii="Times New Roman" w:eastAsia="Cambria" w:hAnsi="Times New Roman" w:cs="Times New Roman"/>
                <w:lang w:eastAsia="it-IT" w:bidi="it-IT"/>
              </w:rPr>
              <w:t>Non si segnalano alunni destinatari della segnalazione in oggetto.</w:t>
            </w:r>
            <w:r>
              <w:rPr>
                <w:rFonts w:ascii="Times New Roman" w:eastAsia="Cambria" w:hAnsi="Times New Roman" w:cs="Times New Roman"/>
                <w:lang w:eastAsia="it-IT" w:bidi="it-IT"/>
              </w:rPr>
              <w:t xml:space="preserve"> Il Consiglio di Classe porrà particolare attenzione agli studenti per cui si rileva un alto numero di assenze nella prima parte dell’anno,</w:t>
            </w:r>
          </w:p>
          <w:p w14:paraId="07BBA050" w14:textId="77777777" w:rsidR="007D3537" w:rsidRPr="00497CB1" w:rsidRDefault="007D3537" w:rsidP="00433C6A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9DB0623" w14:textId="7F661BD6" w:rsidR="007D3537" w:rsidRDefault="007D3537" w:rsidP="007E5110">
      <w:pPr>
        <w:jc w:val="both"/>
      </w:pPr>
    </w:p>
    <w:p w14:paraId="0B46CB5F" w14:textId="77777777" w:rsidR="00A82AA8" w:rsidRDefault="00A82AA8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D3537" w:rsidRPr="00497CB1" w14:paraId="7A545AE4" w14:textId="77777777" w:rsidTr="00041113">
        <w:trPr>
          <w:trHeight w:val="545"/>
        </w:trPr>
        <w:tc>
          <w:tcPr>
            <w:tcW w:w="10580" w:type="dxa"/>
            <w:vAlign w:val="center"/>
          </w:tcPr>
          <w:p w14:paraId="35C24EC3" w14:textId="03687B55" w:rsidR="007D3537" w:rsidRPr="00497CB1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A82AA8">
              <w:rPr>
                <w:rFonts w:eastAsia="Times New Roman"/>
                <w:b/>
                <w:caps/>
              </w:rPr>
              <w:t>9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AA674B" w:rsidRPr="00A82AA8">
              <w:rPr>
                <w:b/>
                <w:bCs/>
                <w:sz w:val="22"/>
                <w:szCs w:val="22"/>
              </w:rPr>
              <w:t>Segnalazione nominativi alunni per attivazione corso Italiano L2 (Italiano per stranieri)</w:t>
            </w:r>
          </w:p>
        </w:tc>
      </w:tr>
      <w:tr w:rsidR="007D3537" w:rsidRPr="00497CB1" w14:paraId="709917C2" w14:textId="77777777" w:rsidTr="00041113">
        <w:tc>
          <w:tcPr>
            <w:tcW w:w="10580" w:type="dxa"/>
            <w:vAlign w:val="center"/>
          </w:tcPr>
          <w:p w14:paraId="112FC4AF" w14:textId="77777777" w:rsidR="007D3537" w:rsidRPr="00497CB1" w:rsidRDefault="007D3537" w:rsidP="0004111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D3537" w:rsidRPr="00497CB1" w14:paraId="238DDFAE" w14:textId="77777777" w:rsidTr="0051185B">
        <w:trPr>
          <w:cantSplit/>
          <w:trHeight w:val="424"/>
        </w:trPr>
        <w:tc>
          <w:tcPr>
            <w:tcW w:w="10580" w:type="dxa"/>
            <w:vAlign w:val="center"/>
          </w:tcPr>
          <w:p w14:paraId="15D07888" w14:textId="77777777" w:rsidR="0051185B" w:rsidRPr="0051185B" w:rsidRDefault="0051185B" w:rsidP="005118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it-IT"/>
              </w:rPr>
            </w:pPr>
            <w:r w:rsidRPr="0051185B">
              <w:rPr>
                <w:rFonts w:ascii="Times New Roman" w:eastAsia="Cambria" w:hAnsi="Times New Roman" w:cs="Times New Roman"/>
                <w:lang w:eastAsia="it-IT" w:bidi="it-IT"/>
              </w:rPr>
              <w:t>Non si segnalano alunni destinatari della segnalazione in oggetto.</w:t>
            </w:r>
          </w:p>
          <w:p w14:paraId="263D7D75" w14:textId="77777777" w:rsidR="007D3537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002B95D" w14:textId="77777777" w:rsidR="007D3537" w:rsidRPr="00497CB1" w:rsidRDefault="007D3537" w:rsidP="0004111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FBB0BD9" w14:textId="59DF0E1A" w:rsidR="007D3537" w:rsidRDefault="007D3537" w:rsidP="007E5110">
      <w:pPr>
        <w:jc w:val="both"/>
      </w:pPr>
    </w:p>
    <w:p w14:paraId="5D2CEE4F" w14:textId="1FBF3800" w:rsidR="00A82AA8" w:rsidRDefault="00A82AA8" w:rsidP="007E5110">
      <w:pPr>
        <w:jc w:val="both"/>
      </w:pPr>
    </w:p>
    <w:p w14:paraId="05D40FAD" w14:textId="336A11C0" w:rsidR="00A82AA8" w:rsidRDefault="00A82AA8" w:rsidP="007E5110">
      <w:pPr>
        <w:jc w:val="both"/>
      </w:pPr>
    </w:p>
    <w:p w14:paraId="0737CB8B" w14:textId="02885058" w:rsidR="00A82AA8" w:rsidRDefault="00A82AA8" w:rsidP="007E5110">
      <w:pPr>
        <w:jc w:val="both"/>
      </w:pPr>
    </w:p>
    <w:p w14:paraId="427EDFF7" w14:textId="1862CFB7" w:rsidR="00A82AA8" w:rsidRDefault="00A82AA8" w:rsidP="007E5110">
      <w:pPr>
        <w:jc w:val="both"/>
      </w:pPr>
    </w:p>
    <w:p w14:paraId="21C766D0" w14:textId="79C01067" w:rsidR="00A82AA8" w:rsidRDefault="00A82AA8" w:rsidP="007E5110">
      <w:pPr>
        <w:jc w:val="both"/>
      </w:pPr>
    </w:p>
    <w:p w14:paraId="58422D43" w14:textId="7DCF4844" w:rsidR="00A82AA8" w:rsidRDefault="00A82AA8" w:rsidP="007E5110">
      <w:pPr>
        <w:jc w:val="both"/>
      </w:pPr>
    </w:p>
    <w:p w14:paraId="14144C3F" w14:textId="77777777" w:rsidR="00A82AA8" w:rsidRDefault="00A82AA8" w:rsidP="007E5110">
      <w:pPr>
        <w:jc w:val="both"/>
      </w:pPr>
    </w:p>
    <w:p w14:paraId="72943EC5" w14:textId="77777777" w:rsidR="007D3537" w:rsidRPr="00C96DFA" w:rsidRDefault="007D3537" w:rsidP="007E5110">
      <w:pPr>
        <w:jc w:val="both"/>
      </w:pPr>
    </w:p>
    <w:p w14:paraId="60D51EC6" w14:textId="44BBC986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A82AA8">
        <w:rPr>
          <w:b/>
        </w:rPr>
        <w:t>16,00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B0A8505" w14:textId="77777777" w:rsidR="007E5110" w:rsidRDefault="007E5110" w:rsidP="007E5110">
      <w:pPr>
        <w:ind w:right="849"/>
      </w:pPr>
    </w:p>
    <w:p w14:paraId="0D9E01A9" w14:textId="77777777" w:rsidR="007E5110" w:rsidRDefault="007E5110" w:rsidP="007E5110">
      <w:pPr>
        <w:ind w:right="849"/>
      </w:pPr>
    </w:p>
    <w:p w14:paraId="01B27927" w14:textId="79A634C2" w:rsidR="007E5110" w:rsidRDefault="007E5110" w:rsidP="007E5110">
      <w:pPr>
        <w:ind w:right="849"/>
      </w:pPr>
      <w:r w:rsidRPr="003209A7">
        <w:t>DA</w:t>
      </w:r>
      <w:r w:rsidR="00DF3107">
        <w:t>TA 05/10/2022</w:t>
      </w:r>
    </w:p>
    <w:p w14:paraId="36DE8EF5" w14:textId="77777777" w:rsidR="007E5110" w:rsidRDefault="007E5110" w:rsidP="007E5110">
      <w:pPr>
        <w:ind w:right="849"/>
      </w:pPr>
    </w:p>
    <w:p w14:paraId="131F12EB" w14:textId="77777777" w:rsidR="007E5110" w:rsidRDefault="007E5110" w:rsidP="007E5110">
      <w:pPr>
        <w:ind w:right="849"/>
      </w:pPr>
    </w:p>
    <w:p w14:paraId="2A25778C" w14:textId="77777777" w:rsidR="007E5110" w:rsidRDefault="007E5110" w:rsidP="007E5110">
      <w:pPr>
        <w:ind w:right="849"/>
      </w:pPr>
    </w:p>
    <w:p w14:paraId="7A67F5D8" w14:textId="03F77858" w:rsidR="007E5110" w:rsidRDefault="00020931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C2C15" wp14:editId="6ABA3105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E0BD" w14:textId="1525353C" w:rsidR="007E5110" w:rsidRDefault="007E5110" w:rsidP="007E5110">
                            <w:pPr>
                              <w:jc w:val="center"/>
                            </w:pPr>
                            <w:r>
                              <w:t xml:space="preserve">IL  </w:t>
                            </w:r>
                            <w:r w:rsidR="00DF3107">
                              <w:t>COORDINATORE</w:t>
                            </w:r>
                          </w:p>
                          <w:p w14:paraId="13A29CFD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06D3FC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A353D30" w14:textId="55F7308D" w:rsidR="007E5110" w:rsidRPr="003603FD" w:rsidRDefault="00DF3107" w:rsidP="00DF3107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Anna Minghetti</w:t>
                            </w:r>
                          </w:p>
                          <w:p w14:paraId="4779509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415E895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2C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7408E0BD" w14:textId="1525353C" w:rsidR="007E5110" w:rsidRDefault="007E5110" w:rsidP="007E5110">
                      <w:pPr>
                        <w:jc w:val="center"/>
                      </w:pPr>
                      <w:r>
                        <w:t xml:space="preserve">IL  </w:t>
                      </w:r>
                      <w:r w:rsidR="00DF3107">
                        <w:t>COORDINATORE</w:t>
                      </w:r>
                    </w:p>
                    <w:p w14:paraId="13A29CFD" w14:textId="77777777" w:rsidR="007E5110" w:rsidRDefault="007E5110" w:rsidP="007E5110">
                      <w:pPr>
                        <w:jc w:val="center"/>
                      </w:pPr>
                    </w:p>
                    <w:p w14:paraId="606D3FC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A353D30" w14:textId="55F7308D" w:rsidR="007E5110" w:rsidRPr="003603FD" w:rsidRDefault="00DF3107" w:rsidP="00DF3107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Anna Minghetti</w:t>
                      </w:r>
                    </w:p>
                    <w:p w14:paraId="4779509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415E895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3DB8D" wp14:editId="5977D16B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25A2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01364960" w14:textId="77777777" w:rsidR="007E5110" w:rsidRDefault="007E5110" w:rsidP="00A82AA8"/>
                          <w:p w14:paraId="1AA98D9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5A8B529" w14:textId="544D2E4B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</w:t>
                            </w:r>
                            <w:r w:rsidR="00A82AA8">
                              <w:rPr>
                                <w:i/>
                                <w:szCs w:val="24"/>
                              </w:rPr>
                              <w:t xml:space="preserve">          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A82AA8">
                              <w:rPr>
                                <w:i/>
                                <w:szCs w:val="24"/>
                              </w:rPr>
                              <w:t>Daniela Fortini</w:t>
                            </w:r>
                          </w:p>
                          <w:p w14:paraId="643AE82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2E92B4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DB8D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359625A2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01364960" w14:textId="77777777" w:rsidR="007E5110" w:rsidRDefault="007E5110" w:rsidP="00A82AA8"/>
                    <w:p w14:paraId="1AA98D9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5A8B529" w14:textId="544D2E4B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</w:t>
                      </w:r>
                      <w:r w:rsidR="00A82AA8">
                        <w:rPr>
                          <w:i/>
                          <w:szCs w:val="24"/>
                        </w:rPr>
                        <w:t xml:space="preserve">          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A82AA8">
                        <w:rPr>
                          <w:i/>
                          <w:szCs w:val="24"/>
                        </w:rPr>
                        <w:t>Daniela Fortini</w:t>
                      </w:r>
                    </w:p>
                    <w:p w14:paraId="643AE82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2E92B4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F6452" w14:textId="77777777" w:rsidR="007E5110" w:rsidRDefault="007E5110" w:rsidP="007E5110">
      <w:pPr>
        <w:pStyle w:val="Corpodeltesto2"/>
      </w:pPr>
    </w:p>
    <w:p w14:paraId="5DC85336" w14:textId="77777777" w:rsidR="007E5110" w:rsidRDefault="007E5110" w:rsidP="007E5110">
      <w:pPr>
        <w:pStyle w:val="Corpodeltesto2"/>
      </w:pPr>
    </w:p>
    <w:p w14:paraId="692D2C03" w14:textId="77777777" w:rsidR="007E5110" w:rsidRDefault="007E5110" w:rsidP="007E5110">
      <w:pPr>
        <w:pStyle w:val="Corpodeltesto2"/>
      </w:pPr>
    </w:p>
    <w:p w14:paraId="04FE5BE4" w14:textId="77777777" w:rsidR="007E5110" w:rsidRDefault="007E5110" w:rsidP="007E5110">
      <w:pPr>
        <w:pStyle w:val="Corpodeltesto2"/>
      </w:pPr>
    </w:p>
    <w:p w14:paraId="2D17E36A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2525" w14:textId="77777777" w:rsidR="006F7C01" w:rsidRDefault="006F7C01" w:rsidP="003E1E65">
      <w:r>
        <w:separator/>
      </w:r>
    </w:p>
  </w:endnote>
  <w:endnote w:type="continuationSeparator" w:id="0">
    <w:p w14:paraId="418A09F0" w14:textId="77777777" w:rsidR="006F7C01" w:rsidRDefault="006F7C01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EF6C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67AB" w14:textId="77777777" w:rsidR="006F7C01" w:rsidRDefault="006F7C01" w:rsidP="003E1E65">
      <w:r>
        <w:separator/>
      </w:r>
    </w:p>
  </w:footnote>
  <w:footnote w:type="continuationSeparator" w:id="0">
    <w:p w14:paraId="2E0EAB64" w14:textId="77777777" w:rsidR="006F7C01" w:rsidRDefault="006F7C01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DAD8" w14:textId="77777777" w:rsidR="003D7332" w:rsidRDefault="003D7332" w:rsidP="003E1E65">
    <w:pPr>
      <w:pStyle w:val="Intestazione"/>
      <w:jc w:val="center"/>
    </w:pPr>
  </w:p>
  <w:p w14:paraId="0A73448C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74EE0A30" wp14:editId="6B09DA4E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96B8E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013FDF03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0A5B20F4" w14:textId="77777777" w:rsidR="003E1E65" w:rsidRDefault="003E1E65" w:rsidP="003E1E65">
    <w:pPr>
      <w:pStyle w:val="Titolo"/>
    </w:pPr>
    <w:r>
      <w:t>Istituto Istruzione Superiore “VIA DEI PAPARESCHI”</w:t>
    </w:r>
  </w:p>
  <w:p w14:paraId="650BF737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717EA1B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0B7CD3CC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ED5DF3F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7DE25F2E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706A6C1B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17E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4931FB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7756548">
    <w:abstractNumId w:val="0"/>
  </w:num>
  <w:num w:numId="2" w16cid:durableId="49907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0931"/>
    <w:rsid w:val="00041302"/>
    <w:rsid w:val="00111C6B"/>
    <w:rsid w:val="00147F28"/>
    <w:rsid w:val="00221415"/>
    <w:rsid w:val="00274DF3"/>
    <w:rsid w:val="002D15CD"/>
    <w:rsid w:val="002F1E02"/>
    <w:rsid w:val="00333326"/>
    <w:rsid w:val="003D7332"/>
    <w:rsid w:val="003E1E65"/>
    <w:rsid w:val="00433C6A"/>
    <w:rsid w:val="004340A5"/>
    <w:rsid w:val="00497520"/>
    <w:rsid w:val="004C49C2"/>
    <w:rsid w:val="004D3F79"/>
    <w:rsid w:val="004D56E6"/>
    <w:rsid w:val="0051185B"/>
    <w:rsid w:val="00532703"/>
    <w:rsid w:val="00576332"/>
    <w:rsid w:val="005B659B"/>
    <w:rsid w:val="0062088A"/>
    <w:rsid w:val="00647883"/>
    <w:rsid w:val="006808E3"/>
    <w:rsid w:val="0068592B"/>
    <w:rsid w:val="006D3F9F"/>
    <w:rsid w:val="006F7C01"/>
    <w:rsid w:val="007D3537"/>
    <w:rsid w:val="007E5110"/>
    <w:rsid w:val="007F297A"/>
    <w:rsid w:val="007F556E"/>
    <w:rsid w:val="00802034"/>
    <w:rsid w:val="0084174E"/>
    <w:rsid w:val="00887C73"/>
    <w:rsid w:val="008E71A2"/>
    <w:rsid w:val="009259FE"/>
    <w:rsid w:val="009C2FBD"/>
    <w:rsid w:val="009C486A"/>
    <w:rsid w:val="009E7BF4"/>
    <w:rsid w:val="00A82AA8"/>
    <w:rsid w:val="00AA674B"/>
    <w:rsid w:val="00AD3C18"/>
    <w:rsid w:val="00AE01C5"/>
    <w:rsid w:val="00AE3543"/>
    <w:rsid w:val="00B5486B"/>
    <w:rsid w:val="00B82405"/>
    <w:rsid w:val="00B94657"/>
    <w:rsid w:val="00BA7F6F"/>
    <w:rsid w:val="00CC0860"/>
    <w:rsid w:val="00CC7181"/>
    <w:rsid w:val="00CF2649"/>
    <w:rsid w:val="00CF42AB"/>
    <w:rsid w:val="00D1204D"/>
    <w:rsid w:val="00D3326B"/>
    <w:rsid w:val="00DB31F0"/>
    <w:rsid w:val="00DE2116"/>
    <w:rsid w:val="00DF3107"/>
    <w:rsid w:val="00E57623"/>
    <w:rsid w:val="00E63BB1"/>
    <w:rsid w:val="00E63BEA"/>
    <w:rsid w:val="00EA3441"/>
    <w:rsid w:val="00EB08EB"/>
    <w:rsid w:val="00EE7272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8C920"/>
  <w15:docId w15:val="{D7C21121-D40A-4C58-AF7E-0FAE59A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11</cp:revision>
  <dcterms:created xsi:type="dcterms:W3CDTF">2022-10-06T13:37:00Z</dcterms:created>
  <dcterms:modified xsi:type="dcterms:W3CDTF">2022-10-07T15:08:00Z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