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877" w:rsidRDefault="00FA2877">
      <w:pPr>
        <w:pBdr>
          <w:top w:val="nil"/>
          <w:left w:val="nil"/>
          <w:bottom w:val="nil"/>
          <w:right w:val="nil"/>
          <w:between w:val="nil"/>
        </w:pBdr>
        <w:rPr>
          <w:rFonts w:ascii="Times New Roman" w:eastAsia="Times New Roman" w:hAnsi="Times New Roman" w:cs="Times New Roman"/>
          <w:color w:val="000000"/>
          <w:sz w:val="10"/>
          <w:szCs w:val="10"/>
        </w:rPr>
        <w:sectPr w:rsidR="00FA2877">
          <w:headerReference w:type="default" r:id="rId8"/>
          <w:footerReference w:type="default" r:id="rId9"/>
          <w:pgSz w:w="11910" w:h="16840"/>
          <w:pgMar w:top="709" w:right="907" w:bottom="567" w:left="907" w:header="720" w:footer="720" w:gutter="0"/>
          <w:pgNumType w:start="1"/>
          <w:cols w:space="720"/>
        </w:sectPr>
      </w:pPr>
    </w:p>
    <w:p w:rsidR="00FA2877" w:rsidRDefault="00FA2877">
      <w:pPr>
        <w:pBdr>
          <w:top w:val="nil"/>
          <w:left w:val="nil"/>
          <w:bottom w:val="nil"/>
          <w:right w:val="nil"/>
          <w:between w:val="nil"/>
        </w:pBdr>
        <w:rPr>
          <w:rFonts w:ascii="Times New Roman" w:eastAsia="Times New Roman" w:hAnsi="Times New Roman" w:cs="Times New Roman"/>
          <w:color w:val="000000"/>
          <w:sz w:val="10"/>
          <w:szCs w:val="10"/>
        </w:rPr>
      </w:pPr>
    </w:p>
    <w:p w:rsidR="00890DEA" w:rsidRDefault="00890DEA" w:rsidP="00890DEA">
      <w:pPr>
        <w:pBdr>
          <w:top w:val="single" w:sz="4" w:space="1" w:color="000000"/>
          <w:left w:val="single" w:sz="4" w:space="4" w:color="000000"/>
          <w:bottom w:val="single" w:sz="4" w:space="0" w:color="000000"/>
          <w:right w:val="single" w:sz="4" w:space="4" w:color="000000"/>
        </w:pBdr>
        <w:jc w:val="center"/>
      </w:pPr>
    </w:p>
    <w:p w:rsidR="00890DEA" w:rsidRDefault="00890DEA" w:rsidP="00890DEA">
      <w:pPr>
        <w:pBdr>
          <w:top w:val="single" w:sz="4" w:space="1" w:color="000000"/>
          <w:left w:val="single" w:sz="4" w:space="4" w:color="000000"/>
          <w:bottom w:val="single" w:sz="4" w:space="0" w:color="000000"/>
          <w:right w:val="single" w:sz="4" w:space="4" w:color="000000"/>
        </w:pBdr>
        <w:spacing w:line="276" w:lineRule="auto"/>
        <w:jc w:val="center"/>
        <w:rPr>
          <w:b/>
          <w:sz w:val="28"/>
          <w:szCs w:val="28"/>
        </w:rPr>
      </w:pPr>
      <w:r>
        <w:rPr>
          <w:b/>
          <w:sz w:val="28"/>
          <w:szCs w:val="28"/>
        </w:rPr>
        <w:t>VERBALE N. 5</w:t>
      </w:r>
      <w:r>
        <w:rPr>
          <w:b/>
          <w:sz w:val="28"/>
          <w:szCs w:val="28"/>
        </w:rPr>
        <w:t xml:space="preserve"> DEL MESE MAGGIO</w:t>
      </w:r>
    </w:p>
    <w:p w:rsidR="00890DEA" w:rsidRDefault="00890DEA" w:rsidP="00890DEA">
      <w:pPr>
        <w:pBdr>
          <w:top w:val="single" w:sz="4" w:space="1" w:color="000000"/>
          <w:left w:val="single" w:sz="4" w:space="4" w:color="000000"/>
          <w:bottom w:val="single" w:sz="4" w:space="0" w:color="000000"/>
          <w:right w:val="single" w:sz="4" w:space="4" w:color="000000"/>
        </w:pBdr>
        <w:spacing w:line="276" w:lineRule="auto"/>
        <w:jc w:val="center"/>
        <w:rPr>
          <w:b/>
          <w:sz w:val="28"/>
          <w:szCs w:val="28"/>
          <w:u w:val="single"/>
        </w:rPr>
      </w:pPr>
      <w:r>
        <w:rPr>
          <w:b/>
          <w:sz w:val="28"/>
          <w:szCs w:val="28"/>
        </w:rPr>
        <w:t>CONSIGLIO DI CLASSE   5</w:t>
      </w:r>
      <w:r>
        <w:rPr>
          <w:b/>
          <w:sz w:val="28"/>
          <w:szCs w:val="28"/>
          <w:vertAlign w:val="superscript"/>
        </w:rPr>
        <w:t xml:space="preserve">   </w:t>
      </w:r>
      <w:r>
        <w:rPr>
          <w:b/>
          <w:sz w:val="28"/>
          <w:szCs w:val="28"/>
        </w:rPr>
        <w:t xml:space="preserve"> SEZ.  AS</w:t>
      </w:r>
    </w:p>
    <w:p w:rsidR="00890DEA" w:rsidRDefault="00890DEA" w:rsidP="00890DEA">
      <w:pPr>
        <w:pBdr>
          <w:top w:val="single" w:sz="4" w:space="1" w:color="000000"/>
          <w:left w:val="single" w:sz="4" w:space="4" w:color="000000"/>
          <w:bottom w:val="single" w:sz="4" w:space="0" w:color="000000"/>
          <w:right w:val="single" w:sz="4" w:space="4" w:color="000000"/>
        </w:pBdr>
        <w:spacing w:line="276" w:lineRule="auto"/>
        <w:jc w:val="center"/>
        <w:rPr>
          <w:b/>
        </w:rPr>
      </w:pPr>
      <w:r>
        <w:rPr>
          <w:b/>
          <w:sz w:val="28"/>
          <w:szCs w:val="28"/>
        </w:rPr>
        <w:t xml:space="preserve">INDIRIZZO </w:t>
      </w:r>
      <w:r>
        <w:rPr>
          <w:b/>
          <w:sz w:val="28"/>
          <w:szCs w:val="28"/>
        </w:rPr>
        <w:t>liceo scientifico opz. scienze applicate A.S. 2022- 2023</w:t>
      </w:r>
    </w:p>
    <w:p w:rsidR="00890DEA" w:rsidRDefault="00890DEA" w:rsidP="00890DEA">
      <w:pPr>
        <w:pBdr>
          <w:top w:val="single" w:sz="4" w:space="1" w:color="000000"/>
          <w:left w:val="single" w:sz="4" w:space="4" w:color="000000"/>
          <w:bottom w:val="single" w:sz="4" w:space="0" w:color="000000"/>
          <w:right w:val="single" w:sz="4" w:space="4" w:color="000000"/>
        </w:pBdr>
        <w:jc w:val="center"/>
        <w:rPr>
          <w:b/>
          <w:u w:val="single"/>
        </w:rPr>
      </w:pPr>
    </w:p>
    <w:p w:rsidR="00890DEA" w:rsidRDefault="00890DEA" w:rsidP="00890DEA">
      <w:pPr>
        <w:rPr>
          <w:b/>
        </w:rPr>
      </w:pPr>
    </w:p>
    <w:p w:rsidR="00890DEA" w:rsidRDefault="00890DEA" w:rsidP="00890DEA">
      <w:pPr>
        <w:spacing w:after="120"/>
        <w:rPr>
          <w:b/>
        </w:rPr>
      </w:pPr>
      <w:r>
        <w:rPr>
          <w:b/>
        </w:rPr>
        <w:t xml:space="preserve">La componente DOCENTI del C.d.c. </w:t>
      </w:r>
    </w:p>
    <w:tbl>
      <w:tblPr>
        <w:tblW w:w="10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3614"/>
        <w:gridCol w:w="1070"/>
        <w:gridCol w:w="1135"/>
      </w:tblGrid>
      <w:tr w:rsidR="00890DEA" w:rsidTr="00AC378D">
        <w:trPr>
          <w:jc w:val="center"/>
        </w:trPr>
        <w:tc>
          <w:tcPr>
            <w:tcW w:w="4537" w:type="dxa"/>
            <w:vAlign w:val="center"/>
          </w:tcPr>
          <w:p w:rsidR="00890DEA" w:rsidRDefault="00890DEA" w:rsidP="00AC378D">
            <w:pPr>
              <w:jc w:val="center"/>
              <w:rPr>
                <w:b/>
                <w:i/>
              </w:rPr>
            </w:pPr>
            <w:r>
              <w:rPr>
                <w:b/>
                <w:i/>
              </w:rPr>
              <w:t>Cognome e Nome</w:t>
            </w:r>
          </w:p>
        </w:tc>
        <w:tc>
          <w:tcPr>
            <w:tcW w:w="3614" w:type="dxa"/>
            <w:vAlign w:val="center"/>
          </w:tcPr>
          <w:p w:rsidR="00890DEA" w:rsidRDefault="00890DEA" w:rsidP="00AC378D">
            <w:pPr>
              <w:jc w:val="center"/>
              <w:rPr>
                <w:b/>
                <w:i/>
              </w:rPr>
            </w:pPr>
            <w:r>
              <w:rPr>
                <w:b/>
                <w:i/>
              </w:rPr>
              <w:t>Materia di insegnamento</w:t>
            </w:r>
          </w:p>
        </w:tc>
        <w:tc>
          <w:tcPr>
            <w:tcW w:w="1070" w:type="dxa"/>
            <w:vAlign w:val="center"/>
          </w:tcPr>
          <w:p w:rsidR="00890DEA" w:rsidRDefault="00890DEA" w:rsidP="00AC378D">
            <w:pPr>
              <w:jc w:val="center"/>
              <w:rPr>
                <w:b/>
                <w:i/>
              </w:rPr>
            </w:pPr>
            <w:r>
              <w:rPr>
                <w:b/>
                <w:i/>
              </w:rPr>
              <w:t>Presente</w:t>
            </w:r>
          </w:p>
        </w:tc>
        <w:tc>
          <w:tcPr>
            <w:tcW w:w="1135" w:type="dxa"/>
          </w:tcPr>
          <w:p w:rsidR="00890DEA" w:rsidRDefault="00890DEA" w:rsidP="00AC378D">
            <w:pPr>
              <w:jc w:val="center"/>
              <w:rPr>
                <w:b/>
                <w:i/>
              </w:rPr>
            </w:pPr>
            <w:r>
              <w:rPr>
                <w:b/>
                <w:i/>
              </w:rPr>
              <w:t>Assente</w:t>
            </w:r>
          </w:p>
        </w:tc>
      </w:tr>
      <w:tr w:rsidR="00890DEA" w:rsidTr="00AC378D">
        <w:trPr>
          <w:jc w:val="center"/>
        </w:trPr>
        <w:tc>
          <w:tcPr>
            <w:tcW w:w="4537" w:type="dxa"/>
            <w:vAlign w:val="center"/>
          </w:tcPr>
          <w:p w:rsidR="00890DEA" w:rsidRDefault="00890DEA" w:rsidP="00AC378D">
            <w:pPr>
              <w:rPr>
                <w:sz w:val="18"/>
                <w:szCs w:val="18"/>
              </w:rPr>
            </w:pPr>
          </w:p>
        </w:tc>
        <w:tc>
          <w:tcPr>
            <w:tcW w:w="3614" w:type="dxa"/>
            <w:vAlign w:val="center"/>
          </w:tcPr>
          <w:p w:rsidR="00890DEA" w:rsidRDefault="00890DEA" w:rsidP="00AC378D">
            <w:pPr>
              <w:rPr>
                <w:sz w:val="18"/>
                <w:szCs w:val="18"/>
              </w:rPr>
            </w:pPr>
          </w:p>
        </w:tc>
        <w:tc>
          <w:tcPr>
            <w:tcW w:w="1070" w:type="dxa"/>
            <w:vAlign w:val="center"/>
          </w:tcPr>
          <w:p w:rsidR="00890DEA" w:rsidRDefault="00890DEA" w:rsidP="00AC378D">
            <w:pPr>
              <w:jc w:val="center"/>
              <w:rPr>
                <w:b/>
              </w:rPr>
            </w:pPr>
          </w:p>
        </w:tc>
        <w:tc>
          <w:tcPr>
            <w:tcW w:w="1135" w:type="dxa"/>
          </w:tcPr>
          <w:p w:rsidR="00890DEA" w:rsidRDefault="00890DEA" w:rsidP="00AC378D">
            <w:pPr>
              <w:jc w:val="center"/>
            </w:pPr>
          </w:p>
        </w:tc>
      </w:tr>
      <w:tr w:rsidR="00890DEA" w:rsidTr="00AC378D">
        <w:trPr>
          <w:jc w:val="center"/>
        </w:trPr>
        <w:tc>
          <w:tcPr>
            <w:tcW w:w="4537" w:type="dxa"/>
            <w:vAlign w:val="center"/>
          </w:tcPr>
          <w:p w:rsidR="00890DEA" w:rsidRDefault="00890DEA" w:rsidP="00AC378D">
            <w:pPr>
              <w:rPr>
                <w:sz w:val="18"/>
                <w:szCs w:val="18"/>
              </w:rPr>
            </w:pPr>
            <w:r>
              <w:rPr>
                <w:sz w:val="18"/>
                <w:szCs w:val="18"/>
              </w:rPr>
              <w:t>Fabrizio Manico</w:t>
            </w:r>
          </w:p>
        </w:tc>
        <w:tc>
          <w:tcPr>
            <w:tcW w:w="3614" w:type="dxa"/>
            <w:vAlign w:val="center"/>
          </w:tcPr>
          <w:p w:rsidR="00890DEA" w:rsidRDefault="00890DEA" w:rsidP="00AC378D">
            <w:pPr>
              <w:rPr>
                <w:sz w:val="18"/>
                <w:szCs w:val="18"/>
              </w:rPr>
            </w:pPr>
            <w:r>
              <w:rPr>
                <w:sz w:val="18"/>
                <w:szCs w:val="18"/>
              </w:rPr>
              <w:t>Scienze Naturali</w:t>
            </w:r>
          </w:p>
        </w:tc>
        <w:tc>
          <w:tcPr>
            <w:tcW w:w="1070" w:type="dxa"/>
            <w:vAlign w:val="center"/>
          </w:tcPr>
          <w:p w:rsidR="00890DEA" w:rsidRDefault="00890DEA" w:rsidP="00AC378D">
            <w:pPr>
              <w:jc w:val="center"/>
              <w:rPr>
                <w:b/>
              </w:rPr>
            </w:pPr>
            <w:r>
              <w:rPr>
                <w:b/>
              </w:rPr>
              <w:t>x</w:t>
            </w:r>
          </w:p>
        </w:tc>
        <w:tc>
          <w:tcPr>
            <w:tcW w:w="1135" w:type="dxa"/>
          </w:tcPr>
          <w:p w:rsidR="00890DEA" w:rsidRDefault="00890DEA" w:rsidP="00AC378D">
            <w:pPr>
              <w:jc w:val="center"/>
            </w:pPr>
          </w:p>
        </w:tc>
      </w:tr>
      <w:tr w:rsidR="00890DEA" w:rsidTr="00AC378D">
        <w:trPr>
          <w:jc w:val="center"/>
        </w:trPr>
        <w:tc>
          <w:tcPr>
            <w:tcW w:w="4537" w:type="dxa"/>
            <w:vAlign w:val="center"/>
          </w:tcPr>
          <w:p w:rsidR="00890DEA" w:rsidRDefault="00890DEA" w:rsidP="00AC378D">
            <w:pPr>
              <w:rPr>
                <w:sz w:val="18"/>
                <w:szCs w:val="18"/>
              </w:rPr>
            </w:pPr>
            <w:r>
              <w:rPr>
                <w:sz w:val="18"/>
                <w:szCs w:val="18"/>
              </w:rPr>
              <w:t>Giovanna Favara</w:t>
            </w:r>
          </w:p>
        </w:tc>
        <w:tc>
          <w:tcPr>
            <w:tcW w:w="3614" w:type="dxa"/>
            <w:vAlign w:val="center"/>
          </w:tcPr>
          <w:p w:rsidR="00890DEA" w:rsidRDefault="00890DEA" w:rsidP="00AC378D">
            <w:pPr>
              <w:rPr>
                <w:sz w:val="18"/>
                <w:szCs w:val="18"/>
              </w:rPr>
            </w:pPr>
            <w:r>
              <w:rPr>
                <w:sz w:val="18"/>
                <w:szCs w:val="18"/>
              </w:rPr>
              <w:t>Lingua e cultura straniera: Inglese</w:t>
            </w:r>
          </w:p>
        </w:tc>
        <w:tc>
          <w:tcPr>
            <w:tcW w:w="1070" w:type="dxa"/>
            <w:vAlign w:val="center"/>
          </w:tcPr>
          <w:p w:rsidR="00890DEA" w:rsidRDefault="00890DEA" w:rsidP="00AC378D">
            <w:pPr>
              <w:jc w:val="center"/>
              <w:rPr>
                <w:b/>
              </w:rPr>
            </w:pPr>
            <w:r>
              <w:rPr>
                <w:b/>
              </w:rPr>
              <w:t>X</w:t>
            </w:r>
          </w:p>
        </w:tc>
        <w:tc>
          <w:tcPr>
            <w:tcW w:w="1135" w:type="dxa"/>
          </w:tcPr>
          <w:p w:rsidR="00890DEA" w:rsidRDefault="00890DEA" w:rsidP="00AC378D">
            <w:pPr>
              <w:ind w:left="720"/>
              <w:jc w:val="center"/>
            </w:pPr>
          </w:p>
        </w:tc>
      </w:tr>
      <w:tr w:rsidR="00890DEA" w:rsidTr="00AC378D">
        <w:trPr>
          <w:jc w:val="center"/>
        </w:trPr>
        <w:tc>
          <w:tcPr>
            <w:tcW w:w="4537" w:type="dxa"/>
            <w:vAlign w:val="center"/>
          </w:tcPr>
          <w:p w:rsidR="00890DEA" w:rsidRDefault="00890DEA" w:rsidP="00AC378D">
            <w:pPr>
              <w:rPr>
                <w:sz w:val="18"/>
                <w:szCs w:val="18"/>
              </w:rPr>
            </w:pPr>
            <w:r>
              <w:rPr>
                <w:sz w:val="18"/>
                <w:szCs w:val="18"/>
              </w:rPr>
              <w:t>Menotti Viele</w:t>
            </w:r>
          </w:p>
        </w:tc>
        <w:tc>
          <w:tcPr>
            <w:tcW w:w="3614" w:type="dxa"/>
            <w:vAlign w:val="center"/>
          </w:tcPr>
          <w:p w:rsidR="00890DEA" w:rsidRDefault="00890DEA" w:rsidP="00AC378D">
            <w:pPr>
              <w:rPr>
                <w:sz w:val="18"/>
                <w:szCs w:val="18"/>
              </w:rPr>
            </w:pPr>
            <w:r>
              <w:rPr>
                <w:sz w:val="18"/>
                <w:szCs w:val="18"/>
              </w:rPr>
              <w:t>Storia dell’arte</w:t>
            </w:r>
          </w:p>
        </w:tc>
        <w:tc>
          <w:tcPr>
            <w:tcW w:w="1070" w:type="dxa"/>
          </w:tcPr>
          <w:p w:rsidR="00890DEA" w:rsidRDefault="00890DEA" w:rsidP="00AC378D">
            <w:pPr>
              <w:jc w:val="center"/>
              <w:rPr>
                <w:b/>
              </w:rPr>
            </w:pPr>
            <w:r>
              <w:rPr>
                <w:b/>
              </w:rPr>
              <w:t>x</w:t>
            </w:r>
          </w:p>
        </w:tc>
        <w:tc>
          <w:tcPr>
            <w:tcW w:w="1135" w:type="dxa"/>
          </w:tcPr>
          <w:p w:rsidR="00890DEA" w:rsidRDefault="00890DEA" w:rsidP="00AC378D">
            <w:pPr>
              <w:ind w:left="720"/>
              <w:jc w:val="center"/>
              <w:rPr>
                <w:b/>
              </w:rPr>
            </w:pPr>
          </w:p>
        </w:tc>
      </w:tr>
      <w:tr w:rsidR="00890DEA" w:rsidTr="00AC378D">
        <w:trPr>
          <w:jc w:val="center"/>
        </w:trPr>
        <w:tc>
          <w:tcPr>
            <w:tcW w:w="4537" w:type="dxa"/>
            <w:vAlign w:val="center"/>
          </w:tcPr>
          <w:p w:rsidR="00890DEA" w:rsidRDefault="00890DEA" w:rsidP="00AC378D">
            <w:pPr>
              <w:rPr>
                <w:sz w:val="18"/>
                <w:szCs w:val="18"/>
              </w:rPr>
            </w:pPr>
            <w:r>
              <w:rPr>
                <w:sz w:val="18"/>
                <w:szCs w:val="18"/>
              </w:rPr>
              <w:t>Oberti Chiara</w:t>
            </w:r>
          </w:p>
        </w:tc>
        <w:tc>
          <w:tcPr>
            <w:tcW w:w="3614" w:type="dxa"/>
            <w:vAlign w:val="center"/>
          </w:tcPr>
          <w:p w:rsidR="00890DEA" w:rsidRDefault="00890DEA" w:rsidP="00AC378D">
            <w:pPr>
              <w:rPr>
                <w:sz w:val="18"/>
                <w:szCs w:val="18"/>
              </w:rPr>
            </w:pPr>
            <w:r>
              <w:rPr>
                <w:sz w:val="18"/>
                <w:szCs w:val="18"/>
              </w:rPr>
              <w:t>Religione</w:t>
            </w:r>
          </w:p>
        </w:tc>
        <w:tc>
          <w:tcPr>
            <w:tcW w:w="1070" w:type="dxa"/>
          </w:tcPr>
          <w:p w:rsidR="00890DEA" w:rsidRDefault="00890DEA" w:rsidP="00AC378D">
            <w:pPr>
              <w:jc w:val="center"/>
              <w:rPr>
                <w:b/>
              </w:rPr>
            </w:pPr>
            <w:r>
              <w:rPr>
                <w:b/>
              </w:rPr>
              <w:t>X</w:t>
            </w:r>
          </w:p>
        </w:tc>
        <w:tc>
          <w:tcPr>
            <w:tcW w:w="1135" w:type="dxa"/>
          </w:tcPr>
          <w:p w:rsidR="00890DEA" w:rsidRDefault="00890DEA" w:rsidP="00AC378D">
            <w:pPr>
              <w:jc w:val="center"/>
              <w:rPr>
                <w:b/>
              </w:rPr>
            </w:pPr>
          </w:p>
        </w:tc>
      </w:tr>
      <w:tr w:rsidR="00890DEA" w:rsidTr="00AC378D">
        <w:trPr>
          <w:jc w:val="center"/>
        </w:trPr>
        <w:tc>
          <w:tcPr>
            <w:tcW w:w="4537" w:type="dxa"/>
            <w:vAlign w:val="center"/>
          </w:tcPr>
          <w:p w:rsidR="00890DEA" w:rsidRDefault="00890DEA" w:rsidP="00AC378D">
            <w:pPr>
              <w:rPr>
                <w:sz w:val="18"/>
                <w:szCs w:val="18"/>
              </w:rPr>
            </w:pPr>
            <w:r>
              <w:rPr>
                <w:sz w:val="18"/>
                <w:szCs w:val="18"/>
              </w:rPr>
              <w:t>Daniela Abbate</w:t>
            </w:r>
          </w:p>
        </w:tc>
        <w:tc>
          <w:tcPr>
            <w:tcW w:w="3614" w:type="dxa"/>
            <w:vAlign w:val="center"/>
          </w:tcPr>
          <w:p w:rsidR="00890DEA" w:rsidRDefault="00890DEA" w:rsidP="00AC378D">
            <w:pPr>
              <w:rPr>
                <w:sz w:val="18"/>
                <w:szCs w:val="18"/>
              </w:rPr>
            </w:pPr>
            <w:r>
              <w:rPr>
                <w:sz w:val="18"/>
                <w:szCs w:val="18"/>
              </w:rPr>
              <w:t>Informatica</w:t>
            </w:r>
          </w:p>
        </w:tc>
        <w:tc>
          <w:tcPr>
            <w:tcW w:w="1070" w:type="dxa"/>
          </w:tcPr>
          <w:p w:rsidR="00890DEA" w:rsidRDefault="00890DEA" w:rsidP="00AC378D">
            <w:pPr>
              <w:jc w:val="center"/>
              <w:rPr>
                <w:b/>
              </w:rPr>
            </w:pPr>
            <w:r>
              <w:rPr>
                <w:b/>
              </w:rPr>
              <w:t>X</w:t>
            </w:r>
          </w:p>
        </w:tc>
        <w:tc>
          <w:tcPr>
            <w:tcW w:w="1135" w:type="dxa"/>
          </w:tcPr>
          <w:p w:rsidR="00890DEA" w:rsidRDefault="00890DEA" w:rsidP="00AC378D">
            <w:pPr>
              <w:jc w:val="center"/>
              <w:rPr>
                <w:b/>
              </w:rPr>
            </w:pPr>
          </w:p>
        </w:tc>
      </w:tr>
      <w:tr w:rsidR="00890DEA" w:rsidTr="00AC378D">
        <w:trPr>
          <w:jc w:val="center"/>
        </w:trPr>
        <w:tc>
          <w:tcPr>
            <w:tcW w:w="4537" w:type="dxa"/>
            <w:vAlign w:val="center"/>
          </w:tcPr>
          <w:p w:rsidR="00890DEA" w:rsidRDefault="00890DEA" w:rsidP="00AC378D">
            <w:pPr>
              <w:rPr>
                <w:sz w:val="18"/>
                <w:szCs w:val="18"/>
              </w:rPr>
            </w:pPr>
          </w:p>
          <w:p w:rsidR="00890DEA" w:rsidRDefault="00890DEA" w:rsidP="00AC378D">
            <w:pPr>
              <w:rPr>
                <w:sz w:val="18"/>
                <w:szCs w:val="18"/>
              </w:rPr>
            </w:pPr>
            <w:r>
              <w:rPr>
                <w:sz w:val="18"/>
                <w:szCs w:val="18"/>
              </w:rPr>
              <w:t>Irene Cannata</w:t>
            </w:r>
          </w:p>
        </w:tc>
        <w:tc>
          <w:tcPr>
            <w:tcW w:w="3614" w:type="dxa"/>
            <w:vAlign w:val="center"/>
          </w:tcPr>
          <w:p w:rsidR="00890DEA" w:rsidRDefault="00890DEA" w:rsidP="00AC378D">
            <w:pPr>
              <w:rPr>
                <w:sz w:val="18"/>
                <w:szCs w:val="18"/>
              </w:rPr>
            </w:pPr>
            <w:r>
              <w:rPr>
                <w:sz w:val="18"/>
                <w:szCs w:val="18"/>
              </w:rPr>
              <w:t xml:space="preserve">Matematica </w:t>
            </w:r>
          </w:p>
        </w:tc>
        <w:tc>
          <w:tcPr>
            <w:tcW w:w="1070" w:type="dxa"/>
          </w:tcPr>
          <w:p w:rsidR="00890DEA" w:rsidRDefault="00890DEA" w:rsidP="00AC378D">
            <w:pPr>
              <w:jc w:val="center"/>
              <w:rPr>
                <w:b/>
              </w:rPr>
            </w:pPr>
            <w:r>
              <w:rPr>
                <w:b/>
              </w:rPr>
              <w:t>X</w:t>
            </w:r>
          </w:p>
        </w:tc>
        <w:tc>
          <w:tcPr>
            <w:tcW w:w="1135" w:type="dxa"/>
          </w:tcPr>
          <w:p w:rsidR="00890DEA" w:rsidRDefault="00890DEA" w:rsidP="00AC378D">
            <w:pPr>
              <w:jc w:val="center"/>
              <w:rPr>
                <w:b/>
              </w:rPr>
            </w:pPr>
          </w:p>
        </w:tc>
      </w:tr>
      <w:tr w:rsidR="00890DEA" w:rsidTr="00AC378D">
        <w:trPr>
          <w:jc w:val="center"/>
        </w:trPr>
        <w:tc>
          <w:tcPr>
            <w:tcW w:w="4537" w:type="dxa"/>
            <w:vAlign w:val="center"/>
          </w:tcPr>
          <w:p w:rsidR="00890DEA" w:rsidRDefault="00890DEA" w:rsidP="00AC378D">
            <w:pPr>
              <w:rPr>
                <w:sz w:val="18"/>
                <w:szCs w:val="18"/>
              </w:rPr>
            </w:pPr>
            <w:r>
              <w:rPr>
                <w:sz w:val="18"/>
                <w:szCs w:val="18"/>
              </w:rPr>
              <w:t>Michela Iaria</w:t>
            </w:r>
          </w:p>
        </w:tc>
        <w:tc>
          <w:tcPr>
            <w:tcW w:w="3614" w:type="dxa"/>
            <w:vAlign w:val="center"/>
          </w:tcPr>
          <w:p w:rsidR="00890DEA" w:rsidRDefault="00890DEA" w:rsidP="00AC378D">
            <w:pPr>
              <w:rPr>
                <w:sz w:val="18"/>
                <w:szCs w:val="18"/>
              </w:rPr>
            </w:pPr>
            <w:r>
              <w:rPr>
                <w:sz w:val="18"/>
                <w:szCs w:val="18"/>
              </w:rPr>
              <w:t>F</w:t>
            </w:r>
            <w:r>
              <w:rPr>
                <w:sz w:val="18"/>
                <w:szCs w:val="18"/>
              </w:rPr>
              <w:t>isica</w:t>
            </w:r>
          </w:p>
        </w:tc>
        <w:tc>
          <w:tcPr>
            <w:tcW w:w="1070" w:type="dxa"/>
          </w:tcPr>
          <w:p w:rsidR="00890DEA" w:rsidRDefault="00890DEA" w:rsidP="00AC378D">
            <w:pPr>
              <w:jc w:val="center"/>
              <w:rPr>
                <w:b/>
              </w:rPr>
            </w:pPr>
            <w:r>
              <w:rPr>
                <w:b/>
              </w:rPr>
              <w:t>X</w:t>
            </w:r>
          </w:p>
        </w:tc>
        <w:tc>
          <w:tcPr>
            <w:tcW w:w="1135" w:type="dxa"/>
          </w:tcPr>
          <w:p w:rsidR="00890DEA" w:rsidRDefault="00890DEA" w:rsidP="00AC378D">
            <w:pPr>
              <w:jc w:val="center"/>
              <w:rPr>
                <w:b/>
              </w:rPr>
            </w:pPr>
          </w:p>
        </w:tc>
      </w:tr>
      <w:tr w:rsidR="00890DEA" w:rsidTr="00AC378D">
        <w:trPr>
          <w:jc w:val="center"/>
        </w:trPr>
        <w:tc>
          <w:tcPr>
            <w:tcW w:w="4537" w:type="dxa"/>
            <w:vAlign w:val="center"/>
          </w:tcPr>
          <w:p w:rsidR="00890DEA" w:rsidRDefault="00890DEA" w:rsidP="00AC378D">
            <w:pPr>
              <w:rPr>
                <w:sz w:val="18"/>
                <w:szCs w:val="18"/>
              </w:rPr>
            </w:pPr>
            <w:r>
              <w:rPr>
                <w:sz w:val="18"/>
                <w:szCs w:val="18"/>
              </w:rPr>
              <w:t>Lorella Serafini</w:t>
            </w:r>
          </w:p>
        </w:tc>
        <w:tc>
          <w:tcPr>
            <w:tcW w:w="3614" w:type="dxa"/>
            <w:vAlign w:val="center"/>
          </w:tcPr>
          <w:p w:rsidR="00890DEA" w:rsidRDefault="00890DEA" w:rsidP="00AC378D">
            <w:pPr>
              <w:rPr>
                <w:sz w:val="18"/>
                <w:szCs w:val="18"/>
              </w:rPr>
            </w:pPr>
            <w:r>
              <w:rPr>
                <w:sz w:val="18"/>
                <w:szCs w:val="18"/>
              </w:rPr>
              <w:t>Filosofia</w:t>
            </w:r>
          </w:p>
        </w:tc>
        <w:tc>
          <w:tcPr>
            <w:tcW w:w="1070" w:type="dxa"/>
          </w:tcPr>
          <w:p w:rsidR="00890DEA" w:rsidRDefault="00890DEA" w:rsidP="00AC378D">
            <w:pPr>
              <w:jc w:val="center"/>
              <w:rPr>
                <w:b/>
              </w:rPr>
            </w:pPr>
            <w:r>
              <w:rPr>
                <w:b/>
              </w:rPr>
              <w:t>X</w:t>
            </w:r>
          </w:p>
        </w:tc>
        <w:tc>
          <w:tcPr>
            <w:tcW w:w="1135" w:type="dxa"/>
          </w:tcPr>
          <w:p w:rsidR="00890DEA" w:rsidRDefault="00890DEA" w:rsidP="00AC378D">
            <w:pPr>
              <w:jc w:val="center"/>
              <w:rPr>
                <w:b/>
              </w:rPr>
            </w:pPr>
          </w:p>
        </w:tc>
      </w:tr>
      <w:tr w:rsidR="00890DEA" w:rsidTr="00AC378D">
        <w:trPr>
          <w:jc w:val="center"/>
        </w:trPr>
        <w:tc>
          <w:tcPr>
            <w:tcW w:w="4537" w:type="dxa"/>
            <w:vAlign w:val="center"/>
          </w:tcPr>
          <w:p w:rsidR="00890DEA" w:rsidRDefault="00890DEA" w:rsidP="00AC378D">
            <w:pPr>
              <w:rPr>
                <w:sz w:val="18"/>
                <w:szCs w:val="18"/>
              </w:rPr>
            </w:pPr>
            <w:r>
              <w:rPr>
                <w:sz w:val="18"/>
                <w:szCs w:val="18"/>
              </w:rPr>
              <w:t>Michele Crispino</w:t>
            </w:r>
          </w:p>
        </w:tc>
        <w:tc>
          <w:tcPr>
            <w:tcW w:w="3614" w:type="dxa"/>
            <w:vAlign w:val="center"/>
          </w:tcPr>
          <w:p w:rsidR="00890DEA" w:rsidRDefault="00890DEA" w:rsidP="00AC378D">
            <w:pPr>
              <w:rPr>
                <w:sz w:val="18"/>
                <w:szCs w:val="18"/>
              </w:rPr>
            </w:pPr>
            <w:r>
              <w:rPr>
                <w:sz w:val="18"/>
                <w:szCs w:val="18"/>
              </w:rPr>
              <w:t xml:space="preserve">Lingua e letteratura Italiane e Storia </w:t>
            </w:r>
          </w:p>
        </w:tc>
        <w:tc>
          <w:tcPr>
            <w:tcW w:w="1070" w:type="dxa"/>
          </w:tcPr>
          <w:p w:rsidR="00890DEA" w:rsidRDefault="00890DEA" w:rsidP="00AC378D">
            <w:pPr>
              <w:jc w:val="center"/>
              <w:rPr>
                <w:b/>
              </w:rPr>
            </w:pPr>
            <w:r>
              <w:rPr>
                <w:b/>
              </w:rPr>
              <w:t>X</w:t>
            </w:r>
          </w:p>
        </w:tc>
        <w:tc>
          <w:tcPr>
            <w:tcW w:w="1135" w:type="dxa"/>
          </w:tcPr>
          <w:p w:rsidR="00890DEA" w:rsidRDefault="00890DEA" w:rsidP="00AC378D">
            <w:pPr>
              <w:jc w:val="center"/>
              <w:rPr>
                <w:b/>
              </w:rPr>
            </w:pPr>
          </w:p>
        </w:tc>
      </w:tr>
      <w:tr w:rsidR="00890DEA" w:rsidTr="00AC378D">
        <w:trPr>
          <w:jc w:val="center"/>
        </w:trPr>
        <w:tc>
          <w:tcPr>
            <w:tcW w:w="4537" w:type="dxa"/>
            <w:vAlign w:val="center"/>
          </w:tcPr>
          <w:p w:rsidR="00890DEA" w:rsidRDefault="00890DEA" w:rsidP="00AC378D">
            <w:pPr>
              <w:rPr>
                <w:sz w:val="18"/>
                <w:szCs w:val="18"/>
              </w:rPr>
            </w:pPr>
            <w:r>
              <w:rPr>
                <w:sz w:val="18"/>
                <w:szCs w:val="18"/>
              </w:rPr>
              <w:t>Simone Falbo</w:t>
            </w:r>
          </w:p>
        </w:tc>
        <w:tc>
          <w:tcPr>
            <w:tcW w:w="3614" w:type="dxa"/>
            <w:vAlign w:val="center"/>
          </w:tcPr>
          <w:p w:rsidR="00890DEA" w:rsidRDefault="00890DEA" w:rsidP="00AC378D">
            <w:pPr>
              <w:rPr>
                <w:sz w:val="18"/>
                <w:szCs w:val="18"/>
              </w:rPr>
            </w:pPr>
            <w:r>
              <w:rPr>
                <w:sz w:val="18"/>
                <w:szCs w:val="18"/>
              </w:rPr>
              <w:t>Scienze motorie e sportive</w:t>
            </w:r>
          </w:p>
        </w:tc>
        <w:tc>
          <w:tcPr>
            <w:tcW w:w="1070" w:type="dxa"/>
          </w:tcPr>
          <w:p w:rsidR="00890DEA" w:rsidRDefault="00890DEA" w:rsidP="00AC378D">
            <w:pPr>
              <w:jc w:val="center"/>
              <w:rPr>
                <w:b/>
              </w:rPr>
            </w:pPr>
            <w:r>
              <w:rPr>
                <w:b/>
              </w:rPr>
              <w:t>x</w:t>
            </w:r>
          </w:p>
        </w:tc>
        <w:tc>
          <w:tcPr>
            <w:tcW w:w="1135" w:type="dxa"/>
          </w:tcPr>
          <w:p w:rsidR="00890DEA" w:rsidRDefault="00890DEA" w:rsidP="00AC378D">
            <w:pPr>
              <w:ind w:left="720"/>
              <w:rPr>
                <w:b/>
              </w:rPr>
            </w:pPr>
          </w:p>
        </w:tc>
      </w:tr>
    </w:tbl>
    <w:p w:rsidR="00890DEA" w:rsidRDefault="00890DEA" w:rsidP="00890DEA">
      <w:pPr>
        <w:jc w:val="both"/>
      </w:pPr>
    </w:p>
    <w:p w:rsidR="00890DEA" w:rsidRDefault="00890DEA" w:rsidP="00890DEA">
      <w:pPr>
        <w:jc w:val="both"/>
      </w:pPr>
      <w:r>
        <w:t xml:space="preserve">Il giorno </w:t>
      </w:r>
      <w:r>
        <w:rPr>
          <w:b/>
        </w:rPr>
        <w:t xml:space="preserve">03 </w:t>
      </w:r>
      <w:r>
        <w:t xml:space="preserve">del mese di </w:t>
      </w:r>
      <w:r>
        <w:rPr>
          <w:b/>
        </w:rPr>
        <w:t xml:space="preserve">Maggio </w:t>
      </w:r>
      <w:r>
        <w:t xml:space="preserve">dell’anno scolastico </w:t>
      </w:r>
      <w:r>
        <w:rPr>
          <w:b/>
        </w:rPr>
        <w:t>2022/2023</w:t>
      </w:r>
      <w:r>
        <w:t xml:space="preserve">, alle ore </w:t>
      </w:r>
      <w:r>
        <w:rPr>
          <w:b/>
        </w:rPr>
        <w:t xml:space="preserve">15:00 </w:t>
      </w:r>
      <w:r>
        <w:t xml:space="preserve">in modalità telematica si riunisce il Consiglio di Classe della </w:t>
      </w:r>
      <w:r>
        <w:rPr>
          <w:b/>
        </w:rPr>
        <w:t>5AS</w:t>
      </w:r>
      <w:r>
        <w:t>, convocato con circolare n. 317 del 27/04/2023, con la quale è stata convocata la componente Docenti del C.d.c..</w:t>
      </w:r>
    </w:p>
    <w:p w:rsidR="00890DEA" w:rsidRDefault="00890DEA" w:rsidP="00890DEA">
      <w:pPr>
        <w:jc w:val="both"/>
        <w:rPr>
          <w:b/>
        </w:rPr>
      </w:pPr>
    </w:p>
    <w:p w:rsidR="00890DEA" w:rsidRDefault="00890DEA" w:rsidP="00890DEA">
      <w:pPr>
        <w:jc w:val="both"/>
        <w:rPr>
          <w:b/>
        </w:rPr>
      </w:pPr>
      <w:r>
        <w:rPr>
          <w:b/>
        </w:rPr>
        <w:t>Il Dirigente Scolastico è presente nei diversi c.d.c. che si effettuano contemporaneamente.</w:t>
      </w:r>
    </w:p>
    <w:p w:rsidR="00890DEA" w:rsidRDefault="00890DEA" w:rsidP="00890DEA">
      <w:pPr>
        <w:jc w:val="both"/>
        <w:rPr>
          <w:b/>
        </w:rPr>
      </w:pPr>
    </w:p>
    <w:p w:rsidR="00890DEA" w:rsidRDefault="00890DEA" w:rsidP="00890DEA">
      <w:pPr>
        <w:jc w:val="both"/>
      </w:pPr>
      <w:r>
        <w:rPr>
          <w:b/>
        </w:rPr>
        <w:t xml:space="preserve">Presiede la riunione, la coordinatrice prof.ssa Oberti Chiara, funge da segretario il prof. </w:t>
      </w:r>
      <w:r>
        <w:rPr>
          <w:b/>
        </w:rPr>
        <w:lastRenderedPageBreak/>
        <w:t>Michele Crispino</w:t>
      </w:r>
    </w:p>
    <w:p w:rsidR="00890DEA" w:rsidRDefault="00890DEA" w:rsidP="00890DEA">
      <w:pPr>
        <w:jc w:val="both"/>
      </w:pPr>
    </w:p>
    <w:p w:rsidR="00890DEA" w:rsidRDefault="00890DEA" w:rsidP="00890DEA">
      <w:pPr>
        <w:jc w:val="both"/>
      </w:pPr>
      <w:r>
        <w:t>Riconosciuta la validità della seduta, il presidente la dichiara aperta, dando inizio alla discussione del seguente punto all’ordine del giorno.</w:t>
      </w:r>
    </w:p>
    <w:p w:rsidR="00890DEA" w:rsidRDefault="00890DEA" w:rsidP="00890DEA">
      <w:pPr>
        <w:jc w:val="both"/>
        <w:rPr>
          <w:b/>
        </w:rPr>
      </w:pPr>
    </w:p>
    <w:p w:rsidR="00890DEA" w:rsidRDefault="00890DEA">
      <w:r>
        <w:t xml:space="preserve">1. Andamento didattico-disciplinare; </w:t>
      </w:r>
    </w:p>
    <w:p w:rsidR="00890DEA" w:rsidRDefault="00890DEA">
      <w:r>
        <w:t xml:space="preserve">2. Analisi del rendimento e della situazione assenze dei singoli studenti in situazioni di rischio; </w:t>
      </w:r>
    </w:p>
    <w:p w:rsidR="00890DEA" w:rsidRDefault="00890DEA">
      <w:r>
        <w:t xml:space="preserve">3. Proposte adozione libri di testo 2023/2024 (come da circolare 312 del 20/04/2023); </w:t>
      </w:r>
    </w:p>
    <w:p w:rsidR="00890DEA" w:rsidRDefault="00890DEA">
      <w:r>
        <w:t>4. Analisi percorsi PCTO (ore svolte, modulistica, ecc.) – classi terze, quarte e quinte; 5. Documento del Consiglio di Classe per le classi quinte (documento del 15 Maggio);</w:t>
      </w:r>
    </w:p>
    <w:p w:rsidR="00890DEA" w:rsidRDefault="00890DEA">
      <w:r>
        <w:t xml:space="preserve">6. Verifica finale del PEI per gli alunni con Bisogni Educativi Speciali; </w:t>
      </w:r>
    </w:p>
    <w:p w:rsidR="00FA2877" w:rsidRDefault="00890DEA">
      <w:pPr>
        <w:rPr>
          <w:b/>
          <w:highlight w:val="white"/>
        </w:rPr>
      </w:pPr>
      <w:r>
        <w:t>7. Varie ed eventuali</w:t>
      </w:r>
      <w:r>
        <w:t>.</w:t>
      </w:r>
    </w:p>
    <w:p w:rsidR="00FA2877" w:rsidRDefault="00FA2877">
      <w:pPr>
        <w:jc w:val="both"/>
      </w:pPr>
    </w:p>
    <w:tbl>
      <w:tblPr>
        <w:tblStyle w:val="a0"/>
        <w:tblW w:w="10582" w:type="dxa"/>
        <w:tblInd w:w="-22" w:type="dxa"/>
        <w:tblLayout w:type="fixed"/>
        <w:tblLook w:val="0000" w:firstRow="0" w:lastRow="0" w:firstColumn="0" w:lastColumn="0" w:noHBand="0" w:noVBand="0"/>
      </w:tblPr>
      <w:tblGrid>
        <w:gridCol w:w="10582"/>
      </w:tblGrid>
      <w:tr w:rsidR="00FA2877">
        <w:tc>
          <w:tcPr>
            <w:tcW w:w="10582" w:type="dxa"/>
            <w:tcBorders>
              <w:top w:val="nil"/>
              <w:left w:val="nil"/>
              <w:bottom w:val="single" w:sz="4" w:space="0" w:color="000000"/>
              <w:right w:val="nil"/>
            </w:tcBorders>
            <w:vAlign w:val="center"/>
          </w:tcPr>
          <w:p w:rsidR="00FA2877" w:rsidRDefault="00FA2877">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FA2877" w:rsidRDefault="0035354B">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 xml:space="preserve">PUNTO N. 1 ALL'O.D.G.: </w:t>
            </w:r>
            <w:r>
              <w:rPr>
                <w:rFonts w:ascii="Times New Roman" w:eastAsia="Times New Roman" w:hAnsi="Times New Roman" w:cs="Times New Roman"/>
                <w:b/>
                <w:color w:val="000000"/>
                <w:sz w:val="20"/>
                <w:szCs w:val="20"/>
              </w:rPr>
              <w:t>Andamento didattico-disciplinare;</w:t>
            </w:r>
          </w:p>
          <w:p w:rsidR="00FA2877" w:rsidRDefault="00FA2877">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FA2877">
        <w:tc>
          <w:tcPr>
            <w:tcW w:w="10582" w:type="dxa"/>
            <w:tcBorders>
              <w:top w:val="single" w:sz="4" w:space="0" w:color="000000"/>
              <w:left w:val="nil"/>
              <w:bottom w:val="single" w:sz="4" w:space="0" w:color="000000"/>
              <w:right w:val="nil"/>
            </w:tcBorders>
          </w:tcPr>
          <w:p w:rsidR="00FA2877" w:rsidRDefault="0035354B">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FA2877">
        <w:tc>
          <w:tcPr>
            <w:tcW w:w="10582" w:type="dxa"/>
            <w:tcBorders>
              <w:top w:val="single" w:sz="4" w:space="0" w:color="000000"/>
              <w:left w:val="nil"/>
              <w:bottom w:val="single" w:sz="4" w:space="0" w:color="000000"/>
              <w:right w:val="nil"/>
            </w:tcBorders>
          </w:tcPr>
          <w:p w:rsidR="00FA2877" w:rsidRDefault="00FA2877">
            <w:pPr>
              <w:widowControl/>
              <w:pBdr>
                <w:top w:val="nil"/>
                <w:left w:val="nil"/>
                <w:bottom w:val="nil"/>
                <w:right w:val="nil"/>
                <w:between w:val="nil"/>
              </w:pBdr>
              <w:jc w:val="both"/>
              <w:rPr>
                <w:rFonts w:ascii="Times New Roman" w:eastAsia="Times New Roman" w:hAnsi="Times New Roman" w:cs="Times New Roman"/>
                <w:color w:val="000000"/>
              </w:rPr>
            </w:pPr>
          </w:p>
          <w:p w:rsidR="00890DEA" w:rsidRDefault="00890DEA">
            <w:pPr>
              <w:widowControl/>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Aperta la seduta, prende la parola la coordinatrice che illustra la situazione del contesto classe. Nonostante sia prossimo l’inizio degli Esami di Stato, permane ancora una situa</w:t>
            </w:r>
            <w:r w:rsidR="00A00B3E">
              <w:rPr>
                <w:rFonts w:ascii="Times New Roman" w:eastAsia="Times New Roman" w:hAnsi="Times New Roman" w:cs="Times New Roman"/>
                <w:color w:val="000000"/>
              </w:rPr>
              <w:t>zione non idilliaca</w:t>
            </w:r>
            <w:r>
              <w:rPr>
                <w:rFonts w:ascii="Times New Roman" w:eastAsia="Times New Roman" w:hAnsi="Times New Roman" w:cs="Times New Roman"/>
                <w:color w:val="000000"/>
              </w:rPr>
              <w:t xml:space="preserve">. Si registra, ancora una volta, uno studio deficitario e lacunoso, assenze strategiche in vista di un compito in classe o di un’interrogazione, segno di una maturità non ancora raggiunta </w:t>
            </w:r>
            <w:r w:rsidRPr="00A00B3E">
              <w:rPr>
                <w:rFonts w:ascii="Times New Roman" w:eastAsia="Times New Roman" w:hAnsi="Times New Roman" w:cs="Times New Roman"/>
                <w:i/>
                <w:color w:val="000000"/>
              </w:rPr>
              <w:t>in toto.</w:t>
            </w:r>
            <w:r>
              <w:rPr>
                <w:rFonts w:ascii="Times New Roman" w:eastAsia="Times New Roman" w:hAnsi="Times New Roman" w:cs="Times New Roman"/>
                <w:color w:val="000000"/>
              </w:rPr>
              <w:t xml:space="preserve"> </w:t>
            </w:r>
            <w:r w:rsidR="00D55013">
              <w:rPr>
                <w:rFonts w:ascii="Times New Roman" w:eastAsia="Times New Roman" w:hAnsi="Times New Roman" w:cs="Times New Roman"/>
                <w:color w:val="000000"/>
              </w:rPr>
              <w:t>La commistione di assenze strategiche</w:t>
            </w:r>
            <w:r w:rsidR="00A00B3E">
              <w:rPr>
                <w:rFonts w:ascii="Times New Roman" w:eastAsia="Times New Roman" w:hAnsi="Times New Roman" w:cs="Times New Roman"/>
                <w:color w:val="000000"/>
              </w:rPr>
              <w:t>,</w:t>
            </w:r>
            <w:r w:rsidR="00D5501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partecipa</w:t>
            </w:r>
            <w:r w:rsidR="00D55013">
              <w:rPr>
                <w:rFonts w:ascii="Times New Roman" w:eastAsia="Times New Roman" w:hAnsi="Times New Roman" w:cs="Times New Roman"/>
                <w:color w:val="000000"/>
              </w:rPr>
              <w:t xml:space="preserve">zione  a progetti e  alcuni impedimenti  hanno causato </w:t>
            </w:r>
            <w:r>
              <w:rPr>
                <w:rFonts w:ascii="Times New Roman" w:eastAsia="Times New Roman" w:hAnsi="Times New Roman" w:cs="Times New Roman"/>
                <w:color w:val="000000"/>
              </w:rPr>
              <w:t>u</w:t>
            </w:r>
            <w:r w:rsidR="00D55013">
              <w:rPr>
                <w:rFonts w:ascii="Times New Roman" w:eastAsia="Times New Roman" w:hAnsi="Times New Roman" w:cs="Times New Roman"/>
                <w:color w:val="000000"/>
              </w:rPr>
              <w:t xml:space="preserve">n rallentamento della didattica con i programmi non ottemperati </w:t>
            </w:r>
            <w:r w:rsidR="00D55013" w:rsidRPr="00D55013">
              <w:rPr>
                <w:rFonts w:ascii="Times New Roman" w:eastAsia="Times New Roman" w:hAnsi="Times New Roman" w:cs="Times New Roman"/>
                <w:i/>
                <w:color w:val="000000"/>
              </w:rPr>
              <w:t>in toto</w:t>
            </w:r>
            <w:r w:rsidR="00D55013">
              <w:rPr>
                <w:rFonts w:ascii="Times New Roman" w:eastAsia="Times New Roman" w:hAnsi="Times New Roman" w:cs="Times New Roman"/>
                <w:color w:val="000000"/>
              </w:rPr>
              <w:t>.</w:t>
            </w:r>
          </w:p>
          <w:p w:rsidR="00890DEA" w:rsidRDefault="00890DEA">
            <w:pPr>
              <w:widowControl/>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Soltanto un esiguo numero di alunni, allo stato attuale, non presenta lacune in nessuna materia. Pertanto, se la situazione dovess</w:t>
            </w:r>
            <w:r w:rsidR="00A00B3E">
              <w:rPr>
                <w:rFonts w:ascii="Times New Roman" w:eastAsia="Times New Roman" w:hAnsi="Times New Roman" w:cs="Times New Roman"/>
                <w:color w:val="000000"/>
              </w:rPr>
              <w:t>e rimanere immutata, si valuterebbe</w:t>
            </w:r>
            <w:r>
              <w:rPr>
                <w:rFonts w:ascii="Times New Roman" w:eastAsia="Times New Roman" w:hAnsi="Times New Roman" w:cs="Times New Roman"/>
                <w:color w:val="000000"/>
              </w:rPr>
              <w:t xml:space="preserve"> poi in sede di scrutinio se eventualmente fermare qualcuno.                                D’altro canto si mette a verbale come la didattica abbia risentito della </w:t>
            </w:r>
            <w:r w:rsidR="00D55013">
              <w:rPr>
                <w:rFonts w:ascii="Times New Roman" w:eastAsia="Times New Roman" w:hAnsi="Times New Roman" w:cs="Times New Roman"/>
                <w:color w:val="000000"/>
              </w:rPr>
              <w:t>dis</w:t>
            </w:r>
            <w:r>
              <w:rPr>
                <w:rFonts w:ascii="Times New Roman" w:eastAsia="Times New Roman" w:hAnsi="Times New Roman" w:cs="Times New Roman"/>
                <w:color w:val="000000"/>
              </w:rPr>
              <w:t>continuità, visto che il professore di Italiano e Storia non è mai stato lo stesso dell’anno precedente. Tale discontinuità si è verificata anche nel triennio per quanto concerne Matematica.</w:t>
            </w:r>
          </w:p>
          <w:p w:rsidR="00FA2877" w:rsidRDefault="0035354B">
            <w:pPr>
              <w:widowControl/>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In diversi alunni si denota ancora una superficialità nello studio e poco impe</w:t>
            </w:r>
            <w:r w:rsidR="00A00B3E">
              <w:rPr>
                <w:rFonts w:ascii="Times New Roman" w:eastAsia="Times New Roman" w:hAnsi="Times New Roman" w:cs="Times New Roman"/>
              </w:rPr>
              <w:t xml:space="preserve">gno in generale, alcuni alunni </w:t>
            </w:r>
            <w:r>
              <w:rPr>
                <w:rFonts w:ascii="Times New Roman" w:eastAsia="Times New Roman" w:hAnsi="Times New Roman" w:cs="Times New Roman"/>
              </w:rPr>
              <w:t>invece palesano un interesse e partecipazione più attiva con il raggiungimento di migliori risultati.</w:t>
            </w:r>
          </w:p>
          <w:p w:rsidR="00D55013" w:rsidRDefault="00D55013">
            <w:pPr>
              <w:widowControl/>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 prof.ssa Favara ribadisce come la situazione non sia rosea e come alcuni di loro potrebbero dover affrontare l’esame di Stato non con le dovute competenze. </w:t>
            </w:r>
          </w:p>
          <w:p w:rsidR="00D55013" w:rsidRDefault="00D55013">
            <w:pPr>
              <w:widowControl/>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Prende poi la parola la prof.ssa Cannata che si mostra preoccupata in vista della seconda prova di Matematica, visto anche il loro modo superficiale di </w:t>
            </w:r>
            <w:r w:rsidR="00684797">
              <w:rPr>
                <w:rFonts w:ascii="Times New Roman" w:eastAsia="Times New Roman" w:hAnsi="Times New Roman" w:cs="Times New Roman"/>
              </w:rPr>
              <w:t xml:space="preserve">approcciarsi alle difficoltà.  </w:t>
            </w:r>
          </w:p>
          <w:p w:rsidR="00D55013" w:rsidRDefault="00D55013" w:rsidP="00D55013">
            <w:pPr>
              <w:widowControl/>
              <w:pBdr>
                <w:top w:val="nil"/>
                <w:left w:val="nil"/>
                <w:bottom w:val="nil"/>
                <w:right w:val="nil"/>
                <w:between w:val="nil"/>
              </w:pBdr>
              <w:spacing w:line="360" w:lineRule="auto"/>
              <w:jc w:val="both"/>
              <w:rPr>
                <w:rFonts w:ascii="Times New Roman" w:eastAsia="Times New Roman" w:hAnsi="Times New Roman" w:cs="Times New Roman"/>
              </w:rPr>
            </w:pPr>
          </w:p>
          <w:p w:rsidR="00FA2877" w:rsidRPr="00D55013" w:rsidRDefault="0035354B">
            <w:pPr>
              <w:widowControl/>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tc>
      </w:tr>
    </w:tbl>
    <w:p w:rsidR="00FA2877" w:rsidRDefault="00FA2877">
      <w:pPr>
        <w:jc w:val="both"/>
      </w:pPr>
    </w:p>
    <w:p w:rsidR="00FA2877" w:rsidRDefault="00FA2877">
      <w:pPr>
        <w:jc w:val="both"/>
      </w:pPr>
    </w:p>
    <w:p w:rsidR="00FA2877" w:rsidRDefault="00FA2877">
      <w:pPr>
        <w:jc w:val="both"/>
      </w:pPr>
    </w:p>
    <w:tbl>
      <w:tblPr>
        <w:tblStyle w:val="a1"/>
        <w:tblW w:w="10582"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82"/>
      </w:tblGrid>
      <w:tr w:rsidR="00FA2877">
        <w:tc>
          <w:tcPr>
            <w:tcW w:w="10582" w:type="dxa"/>
            <w:vAlign w:val="center"/>
          </w:tcPr>
          <w:p w:rsidR="00FA2877" w:rsidRDefault="00FA2877">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FA2877" w:rsidRPr="00D55013" w:rsidRDefault="0035354B">
            <w:pPr>
              <w:widowControl/>
              <w:pBdr>
                <w:top w:val="nil"/>
                <w:left w:val="nil"/>
                <w:bottom w:val="nil"/>
                <w:right w:val="nil"/>
                <w:between w:val="nil"/>
              </w:pBdr>
              <w:rPr>
                <w:rFonts w:ascii="Times New Roman" w:eastAsia="Times New Roman" w:hAnsi="Times New Roman" w:cs="Times New Roman"/>
                <w:b/>
                <w:smallCaps/>
                <w:color w:val="000000"/>
                <w:sz w:val="20"/>
                <w:szCs w:val="20"/>
              </w:rPr>
            </w:pPr>
            <w:r w:rsidRPr="00D55013">
              <w:rPr>
                <w:rFonts w:ascii="Times New Roman" w:eastAsia="Times New Roman" w:hAnsi="Times New Roman" w:cs="Times New Roman"/>
                <w:b/>
                <w:smallCaps/>
                <w:color w:val="000000"/>
                <w:sz w:val="20"/>
                <w:szCs w:val="20"/>
              </w:rPr>
              <w:t xml:space="preserve">PUNTO N. 2 ALL'O.D.G.: </w:t>
            </w:r>
            <w:r w:rsidR="00D55013" w:rsidRPr="00D55013">
              <w:rPr>
                <w:b/>
              </w:rPr>
              <w:t>2. Analisi del rendimento e della situazione assenze dei singoli studenti in situazioni di rischio</w:t>
            </w:r>
          </w:p>
          <w:p w:rsidR="00FA2877" w:rsidRDefault="00FA2877">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FA2877">
        <w:tc>
          <w:tcPr>
            <w:tcW w:w="10582" w:type="dxa"/>
          </w:tcPr>
          <w:p w:rsidR="00FA2877" w:rsidRDefault="0035354B">
            <w:pPr>
              <w:widowControl/>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SINTESI DEGLI INTERVENTI</w:t>
            </w:r>
          </w:p>
        </w:tc>
      </w:tr>
      <w:tr w:rsidR="00FA2877">
        <w:trPr>
          <w:trHeight w:val="58"/>
        </w:trPr>
        <w:tc>
          <w:tcPr>
            <w:tcW w:w="10582" w:type="dxa"/>
            <w:vAlign w:val="center"/>
          </w:tcPr>
          <w:p w:rsidR="00FA2877" w:rsidRDefault="00D55013" w:rsidP="00D55013">
            <w:pPr>
              <w:widowControl/>
              <w:pBdr>
                <w:top w:val="nil"/>
                <w:left w:val="nil"/>
                <w:bottom w:val="nil"/>
                <w:right w:val="nil"/>
                <w:between w:val="nil"/>
              </w:pBdr>
              <w:spacing w:line="360" w:lineRule="auto"/>
              <w:rPr>
                <w:rFonts w:ascii="Times New Roman" w:eastAsia="Times New Roman" w:hAnsi="Times New Roman" w:cs="Times New Roman"/>
                <w:color w:val="000000"/>
              </w:rPr>
            </w:pPr>
            <w:r w:rsidRPr="00A00B3E">
              <w:rPr>
                <w:rFonts w:ascii="Times New Roman" w:hAnsi="Times New Roman" w:cs="Times New Roman"/>
              </w:rPr>
              <w:lastRenderedPageBreak/>
              <w:t>Si mette a verbale come siano</w:t>
            </w:r>
            <w:r w:rsidRPr="00A00B3E">
              <w:rPr>
                <w:rFonts w:ascii="Times New Roman" w:hAnsi="Times New Roman" w:cs="Times New Roman"/>
                <w:color w:val="000000"/>
              </w:rPr>
              <w:t xml:space="preserve"> stati avvertiti, contattati ed eventualmente convocati i genitori dei ragazzi che, al momento, risultano avere dalle tre insufficienze a salire. </w:t>
            </w:r>
            <w:r w:rsidRPr="00A00B3E">
              <w:rPr>
                <w:rFonts w:ascii="Times New Roman" w:hAnsi="Times New Roman" w:cs="Times New Roman"/>
                <w:color w:val="000000"/>
              </w:rPr>
              <w:t xml:space="preserve">Al termine del C.d.C. la </w:t>
            </w:r>
            <w:r w:rsidRPr="00A00B3E">
              <w:rPr>
                <w:rFonts w:ascii="Times New Roman" w:hAnsi="Times New Roman" w:cs="Times New Roman"/>
                <w:color w:val="000000"/>
              </w:rPr>
              <w:t>Coo</w:t>
            </w:r>
            <w:r w:rsidRPr="00A00B3E">
              <w:rPr>
                <w:rFonts w:ascii="Times New Roman" w:hAnsi="Times New Roman" w:cs="Times New Roman"/>
                <w:color w:val="000000"/>
              </w:rPr>
              <w:t>rdinatrice</w:t>
            </w:r>
            <w:r w:rsidRPr="00A00B3E">
              <w:rPr>
                <w:rFonts w:ascii="Times New Roman" w:hAnsi="Times New Roman" w:cs="Times New Roman"/>
                <w:color w:val="000000"/>
              </w:rPr>
              <w:t xml:space="preserve"> invierà le lettere ai </w:t>
            </w:r>
            <w:r w:rsidRPr="00A00B3E">
              <w:rPr>
                <w:rFonts w:ascii="Times New Roman" w:hAnsi="Times New Roman" w:cs="Times New Roman"/>
                <w:color w:val="000000"/>
              </w:rPr>
              <w:t>genitori di</w:t>
            </w:r>
            <w:r w:rsidRPr="00A00B3E">
              <w:rPr>
                <w:rFonts w:ascii="Times New Roman" w:hAnsi="Times New Roman" w:cs="Times New Roman"/>
                <w:color w:val="000000"/>
              </w:rPr>
              <w:t xml:space="preserve"> alu</w:t>
            </w:r>
            <w:r w:rsidRPr="00A00B3E">
              <w:rPr>
                <w:rFonts w:ascii="Times New Roman" w:hAnsi="Times New Roman" w:cs="Times New Roman"/>
                <w:color w:val="000000"/>
              </w:rPr>
              <w:t>nni con tre o più insufficienze. Per quanto concerne la situazione delle assenze, non risulta nessun alunno che abbia superato o si avvicini alla soglia massima del 25 % di assenze sul monte ore totale</w:t>
            </w:r>
            <w:r>
              <w:rPr>
                <w:color w:val="000000"/>
              </w:rPr>
              <w:t>.</w:t>
            </w:r>
          </w:p>
        </w:tc>
      </w:tr>
    </w:tbl>
    <w:p w:rsidR="00FA2877" w:rsidRDefault="00FA2877">
      <w:pPr>
        <w:jc w:val="both"/>
      </w:pPr>
    </w:p>
    <w:p w:rsidR="00FA2877" w:rsidRDefault="00FA2877">
      <w:pPr>
        <w:jc w:val="both"/>
      </w:pPr>
    </w:p>
    <w:p w:rsidR="00FA2877" w:rsidRDefault="00FA2877">
      <w:pPr>
        <w:jc w:val="both"/>
      </w:pPr>
    </w:p>
    <w:tbl>
      <w:tblPr>
        <w:tblStyle w:val="a2"/>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FA2877">
        <w:trPr>
          <w:trHeight w:val="545"/>
        </w:trPr>
        <w:tc>
          <w:tcPr>
            <w:tcW w:w="10080" w:type="dxa"/>
            <w:vAlign w:val="center"/>
          </w:tcPr>
          <w:p w:rsidR="00DE15FB" w:rsidRPr="00DE15FB" w:rsidRDefault="0035354B" w:rsidP="00DE15FB">
            <w:pPr>
              <w:rPr>
                <w:b/>
              </w:rPr>
            </w:pPr>
            <w:r w:rsidRPr="00DE15FB">
              <w:rPr>
                <w:rFonts w:ascii="Times New Roman" w:eastAsia="Times New Roman" w:hAnsi="Times New Roman" w:cs="Times New Roman"/>
                <w:b/>
                <w:smallCaps/>
                <w:color w:val="000000"/>
                <w:sz w:val="20"/>
                <w:szCs w:val="20"/>
              </w:rPr>
              <w:t xml:space="preserve">PUNTO N. 3 ALL'O.D.G.: </w:t>
            </w:r>
            <w:r w:rsidR="00DE15FB" w:rsidRPr="00DE15FB">
              <w:rPr>
                <w:b/>
              </w:rPr>
              <w:t xml:space="preserve">3. Proposte adozione libri di testo 2023/2024 (come da circolare 312 del 20/04/2023); </w:t>
            </w:r>
          </w:p>
          <w:p w:rsidR="00FA2877" w:rsidRDefault="00FA2877" w:rsidP="00DE15FB">
            <w:pPr>
              <w:widowControl/>
              <w:pBdr>
                <w:top w:val="nil"/>
                <w:left w:val="nil"/>
                <w:bottom w:val="nil"/>
                <w:right w:val="nil"/>
                <w:between w:val="nil"/>
              </w:pBdr>
              <w:rPr>
                <w:rFonts w:ascii="Times New Roman" w:eastAsia="Times New Roman" w:hAnsi="Times New Roman" w:cs="Times New Roman"/>
                <w:b/>
                <w:smallCaps/>
                <w:color w:val="000000"/>
                <w:sz w:val="20"/>
                <w:szCs w:val="20"/>
              </w:rPr>
            </w:pPr>
          </w:p>
        </w:tc>
      </w:tr>
      <w:tr w:rsidR="00FA2877">
        <w:tc>
          <w:tcPr>
            <w:tcW w:w="10080" w:type="dxa"/>
            <w:vAlign w:val="center"/>
          </w:tcPr>
          <w:p w:rsidR="00FA2877" w:rsidRDefault="0035354B">
            <w:pPr>
              <w:widowControl/>
              <w:pBdr>
                <w:top w:val="nil"/>
                <w:left w:val="nil"/>
                <w:bottom w:val="nil"/>
                <w:right w:val="nil"/>
                <w:between w:val="nil"/>
              </w:pBdr>
              <w:rPr>
                <w:rFonts w:ascii="Times New Roman" w:eastAsia="Times New Roman" w:hAnsi="Times New Roman" w:cs="Times New Roman"/>
                <w:smallCaps/>
                <w:color w:val="000000"/>
                <w:sz w:val="20"/>
                <w:szCs w:val="20"/>
              </w:rPr>
            </w:pPr>
            <w:r>
              <w:rPr>
                <w:rFonts w:ascii="Times New Roman" w:eastAsia="Times New Roman" w:hAnsi="Times New Roman" w:cs="Times New Roman"/>
                <w:smallCaps/>
                <w:color w:val="000000"/>
                <w:sz w:val="20"/>
                <w:szCs w:val="20"/>
              </w:rPr>
              <w:t>SINTESI DEGLI INTERVENTI</w:t>
            </w:r>
          </w:p>
        </w:tc>
      </w:tr>
      <w:tr w:rsidR="00DE15FB">
        <w:trPr>
          <w:cantSplit/>
          <w:trHeight w:val="4310"/>
        </w:trPr>
        <w:tc>
          <w:tcPr>
            <w:tcW w:w="10080" w:type="dxa"/>
            <w:vAlign w:val="center"/>
          </w:tcPr>
          <w:p w:rsidR="00DE15FB" w:rsidRPr="00A00B3E" w:rsidRDefault="00DE15FB" w:rsidP="00DE15FB">
            <w:pPr>
              <w:widowControl/>
              <w:rPr>
                <w:rFonts w:ascii="Times New Roman" w:hAnsi="Times New Roman" w:cs="Times New Roman"/>
                <w:color w:val="000000"/>
              </w:rPr>
            </w:pPr>
            <w:r w:rsidRPr="00A00B3E">
              <w:rPr>
                <w:rFonts w:ascii="Times New Roman" w:hAnsi="Times New Roman" w:cs="Times New Roman"/>
                <w:color w:val="000000"/>
              </w:rPr>
              <w:t>Il C.d.c di classe ha provveduto sia all’inserzione dei libri di testo da acquistare per la futura 5 AS che all’approvazione, dal momento in cui il tetto massimo di spesa, ovvero 328 euro viene superato, ma rientra entro il 10 % stabilito dalla legge.</w:t>
            </w:r>
          </w:p>
          <w:p w:rsidR="00DE15FB" w:rsidRDefault="00DE15FB" w:rsidP="00DE15FB">
            <w:pPr>
              <w:widowControl/>
              <w:rPr>
                <w:color w:val="000000"/>
              </w:rPr>
            </w:pPr>
          </w:p>
          <w:p w:rsidR="00DE15FB" w:rsidRDefault="00DE15FB" w:rsidP="00DE15FB">
            <w:pPr>
              <w:widowControl/>
            </w:pPr>
          </w:p>
        </w:tc>
      </w:tr>
    </w:tbl>
    <w:p w:rsidR="00FA2877" w:rsidRDefault="00FA2877">
      <w:pPr>
        <w:jc w:val="both"/>
      </w:pPr>
    </w:p>
    <w:tbl>
      <w:tblPr>
        <w:tblStyle w:val="a3"/>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FA2877">
        <w:trPr>
          <w:trHeight w:val="545"/>
          <w:jc w:val="center"/>
        </w:trPr>
        <w:tc>
          <w:tcPr>
            <w:tcW w:w="10080" w:type="dxa"/>
            <w:vAlign w:val="center"/>
          </w:tcPr>
          <w:p w:rsidR="00FA2877" w:rsidRPr="00DE15FB" w:rsidRDefault="0035354B" w:rsidP="00DE15FB">
            <w:pPr>
              <w:widowControl/>
              <w:pBdr>
                <w:top w:val="nil"/>
                <w:left w:val="nil"/>
                <w:bottom w:val="nil"/>
                <w:right w:val="nil"/>
                <w:between w:val="nil"/>
              </w:pBdr>
              <w:rPr>
                <w:rFonts w:ascii="Times New Roman" w:eastAsia="Times New Roman" w:hAnsi="Times New Roman" w:cs="Times New Roman"/>
                <w:b/>
                <w:smallCaps/>
                <w:color w:val="000000"/>
                <w:sz w:val="20"/>
                <w:szCs w:val="20"/>
              </w:rPr>
            </w:pPr>
            <w:r w:rsidRPr="00DE15FB">
              <w:rPr>
                <w:rFonts w:ascii="Times New Roman" w:eastAsia="Times New Roman" w:hAnsi="Times New Roman" w:cs="Times New Roman"/>
                <w:b/>
                <w:smallCaps/>
                <w:color w:val="000000"/>
                <w:sz w:val="20"/>
                <w:szCs w:val="20"/>
              </w:rPr>
              <w:t xml:space="preserve">PUNTO N. 4 ALL'O.D.G.: </w:t>
            </w:r>
            <w:r w:rsidR="00DE15FB" w:rsidRPr="00DE15FB">
              <w:rPr>
                <w:b/>
              </w:rPr>
              <w:t>4. Analisi percorsi PCTO (ore svolte, modulistica, ecc.) – classi terze, quarte e quinte</w:t>
            </w:r>
          </w:p>
        </w:tc>
      </w:tr>
      <w:tr w:rsidR="00FA2877">
        <w:trPr>
          <w:jc w:val="center"/>
        </w:trPr>
        <w:tc>
          <w:tcPr>
            <w:tcW w:w="10080" w:type="dxa"/>
            <w:vAlign w:val="center"/>
          </w:tcPr>
          <w:p w:rsidR="00FA2877" w:rsidRDefault="0035354B">
            <w:pPr>
              <w:widowControl/>
              <w:pBdr>
                <w:top w:val="nil"/>
                <w:left w:val="nil"/>
                <w:bottom w:val="nil"/>
                <w:right w:val="nil"/>
                <w:between w:val="nil"/>
              </w:pBdr>
              <w:rPr>
                <w:rFonts w:ascii="Times New Roman" w:eastAsia="Times New Roman" w:hAnsi="Times New Roman" w:cs="Times New Roman"/>
                <w:smallCaps/>
                <w:color w:val="000000"/>
                <w:sz w:val="20"/>
                <w:szCs w:val="20"/>
              </w:rPr>
            </w:pPr>
            <w:r>
              <w:rPr>
                <w:rFonts w:ascii="Times New Roman" w:eastAsia="Times New Roman" w:hAnsi="Times New Roman" w:cs="Times New Roman"/>
                <w:smallCaps/>
                <w:color w:val="000000"/>
                <w:sz w:val="20"/>
                <w:szCs w:val="20"/>
              </w:rPr>
              <w:t>SINTESI DEGLI INTERVENTI</w:t>
            </w:r>
          </w:p>
        </w:tc>
      </w:tr>
      <w:tr w:rsidR="00FA2877">
        <w:trPr>
          <w:cantSplit/>
          <w:trHeight w:val="1144"/>
          <w:jc w:val="center"/>
        </w:trPr>
        <w:tc>
          <w:tcPr>
            <w:tcW w:w="10080" w:type="dxa"/>
            <w:vAlign w:val="center"/>
          </w:tcPr>
          <w:p w:rsidR="00FA2877" w:rsidRDefault="00DE15FB" w:rsidP="00DE15FB">
            <w:pPr>
              <w:widowControl/>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La maggior parte dei discenti risulta da tempo in possesso delle 90 ore di PCTO propedeutiche all’ammissione all’Esame di Stato. Negli ultimi due mesi anche i discenti che non avevano ancora raggiunto la totalità delle ore hanno ottemperato il tutto.</w:t>
            </w:r>
          </w:p>
          <w:p w:rsidR="00DE15FB" w:rsidRPr="00DE15FB" w:rsidRDefault="00DE15FB" w:rsidP="00DE15FB">
            <w:pPr>
              <w:widowControl/>
              <w:pBdr>
                <w:top w:val="nil"/>
                <w:left w:val="nil"/>
                <w:bottom w:val="nil"/>
                <w:right w:val="nil"/>
                <w:between w:val="nil"/>
              </w:pBdr>
              <w:rPr>
                <w:rFonts w:ascii="Times New Roman" w:eastAsia="Times New Roman" w:hAnsi="Times New Roman" w:cs="Times New Roman"/>
                <w:smallCaps/>
                <w:color w:val="000000"/>
                <w:sz w:val="20"/>
                <w:szCs w:val="20"/>
              </w:rPr>
            </w:pPr>
            <w:r>
              <w:rPr>
                <w:rFonts w:ascii="Times New Roman" w:eastAsia="Times New Roman" w:hAnsi="Times New Roman" w:cs="Times New Roman"/>
              </w:rPr>
              <w:t xml:space="preserve">Si mette a verbale come nella classe siano presenti due alunne ucraine giunte in Italia all’inizio del corrente anno scolastico. Pertanto non è stato possibile completare il percorso di PCTO e al termine dell’anno scolastico raggiungeranno 24 ore di PCTO, derivanti </w:t>
            </w:r>
            <w:r w:rsidR="00684797">
              <w:rPr>
                <w:rFonts w:ascii="Times New Roman" w:eastAsia="Times New Roman" w:hAnsi="Times New Roman" w:cs="Times New Roman"/>
              </w:rPr>
              <w:t>dal completamento del corso sulla sicurezza, di 4 ore, e dall’aver frequentato il corso di primo soccorso di 20 ore.</w:t>
            </w:r>
          </w:p>
        </w:tc>
      </w:tr>
    </w:tbl>
    <w:p w:rsidR="00FA2877" w:rsidRDefault="00FA2877">
      <w:pPr>
        <w:jc w:val="both"/>
      </w:pPr>
    </w:p>
    <w:p w:rsidR="00FA2877" w:rsidRDefault="0035354B">
      <w:r>
        <w:br w:type="page"/>
      </w:r>
    </w:p>
    <w:p w:rsidR="00FA2877" w:rsidRDefault="00FA2877">
      <w:pPr>
        <w:jc w:val="both"/>
      </w:pPr>
    </w:p>
    <w:p w:rsidR="00FA2877" w:rsidRDefault="00FA2877">
      <w:pPr>
        <w:jc w:val="both"/>
        <w:rPr>
          <w:b/>
          <w:sz w:val="18"/>
          <w:szCs w:val="18"/>
        </w:rPr>
      </w:pPr>
    </w:p>
    <w:tbl>
      <w:tblPr>
        <w:tblStyle w:val="a4"/>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FA2877">
        <w:trPr>
          <w:trHeight w:val="545"/>
        </w:trPr>
        <w:tc>
          <w:tcPr>
            <w:tcW w:w="10080" w:type="dxa"/>
            <w:vAlign w:val="center"/>
          </w:tcPr>
          <w:p w:rsidR="00684797" w:rsidRPr="00684797" w:rsidRDefault="0035354B" w:rsidP="00684797">
            <w:pPr>
              <w:rPr>
                <w:b/>
              </w:rPr>
            </w:pPr>
            <w:r w:rsidRPr="00684797">
              <w:rPr>
                <w:rFonts w:ascii="Times New Roman" w:eastAsia="Times New Roman" w:hAnsi="Times New Roman" w:cs="Times New Roman"/>
                <w:b/>
                <w:smallCaps/>
                <w:color w:val="000000"/>
                <w:sz w:val="20"/>
                <w:szCs w:val="20"/>
              </w:rPr>
              <w:t xml:space="preserve">PUNTO N. 5 ALL'O.D.G.: </w:t>
            </w:r>
            <w:r w:rsidR="00684797" w:rsidRPr="00684797">
              <w:rPr>
                <w:b/>
              </w:rPr>
              <w:t>5. Documento del Consiglio di Classe per le classi quinte (documento del 15 Maggio);</w:t>
            </w:r>
          </w:p>
          <w:p w:rsidR="00FA2877" w:rsidRDefault="00FA2877" w:rsidP="00684797">
            <w:pPr>
              <w:widowControl/>
              <w:pBdr>
                <w:top w:val="nil"/>
                <w:left w:val="nil"/>
                <w:bottom w:val="nil"/>
                <w:right w:val="nil"/>
                <w:between w:val="nil"/>
              </w:pBdr>
              <w:rPr>
                <w:rFonts w:ascii="Times New Roman" w:eastAsia="Times New Roman" w:hAnsi="Times New Roman" w:cs="Times New Roman"/>
                <w:b/>
                <w:smallCaps/>
                <w:color w:val="000000"/>
                <w:sz w:val="20"/>
                <w:szCs w:val="20"/>
              </w:rPr>
            </w:pPr>
          </w:p>
        </w:tc>
      </w:tr>
      <w:tr w:rsidR="00FA2877">
        <w:tc>
          <w:tcPr>
            <w:tcW w:w="10080" w:type="dxa"/>
            <w:vAlign w:val="center"/>
          </w:tcPr>
          <w:p w:rsidR="00FA2877" w:rsidRDefault="0035354B">
            <w:pPr>
              <w:widowControl/>
              <w:pBdr>
                <w:top w:val="nil"/>
                <w:left w:val="nil"/>
                <w:bottom w:val="nil"/>
                <w:right w:val="nil"/>
                <w:between w:val="nil"/>
              </w:pBdr>
              <w:rPr>
                <w:rFonts w:ascii="Times New Roman" w:eastAsia="Times New Roman" w:hAnsi="Times New Roman" w:cs="Times New Roman"/>
                <w:smallCaps/>
                <w:color w:val="000000"/>
                <w:sz w:val="20"/>
                <w:szCs w:val="20"/>
              </w:rPr>
            </w:pPr>
            <w:r>
              <w:rPr>
                <w:rFonts w:ascii="Times New Roman" w:eastAsia="Times New Roman" w:hAnsi="Times New Roman" w:cs="Times New Roman"/>
                <w:smallCaps/>
                <w:color w:val="000000"/>
                <w:sz w:val="20"/>
                <w:szCs w:val="20"/>
              </w:rPr>
              <w:t>SINTESI DEGLI INTERVENTI</w:t>
            </w:r>
          </w:p>
        </w:tc>
      </w:tr>
      <w:tr w:rsidR="00FA2877">
        <w:trPr>
          <w:cantSplit/>
          <w:trHeight w:val="1273"/>
        </w:trPr>
        <w:tc>
          <w:tcPr>
            <w:tcW w:w="10080" w:type="dxa"/>
            <w:vAlign w:val="center"/>
          </w:tcPr>
          <w:p w:rsidR="00FA2877" w:rsidRDefault="00684797" w:rsidP="00684797">
            <w:pPr>
              <w:widowControl/>
              <w:shd w:val="clear" w:color="auto" w:fill="FFFFFF"/>
              <w:spacing w:line="288"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Il documento del Consiglio di Classe per le classi quinte è </w:t>
            </w:r>
            <w:r w:rsidRPr="00A00B3E">
              <w:rPr>
                <w:rFonts w:ascii="Times New Roman" w:eastAsia="Times New Roman" w:hAnsi="Times New Roman" w:cs="Times New Roman"/>
                <w:i/>
                <w:sz w:val="24"/>
                <w:szCs w:val="24"/>
              </w:rPr>
              <w:t>in fieri</w:t>
            </w:r>
            <w:r>
              <w:rPr>
                <w:rFonts w:ascii="Times New Roman" w:eastAsia="Times New Roman" w:hAnsi="Times New Roman" w:cs="Times New Roman"/>
                <w:sz w:val="24"/>
                <w:szCs w:val="24"/>
              </w:rPr>
              <w:t xml:space="preserve"> e verrà ottemperato e consegnato nella sua totalità entro la dat</w:t>
            </w:r>
            <w:r w:rsidR="00A00B3E">
              <w:rPr>
                <w:rFonts w:ascii="Times New Roman" w:eastAsia="Times New Roman" w:hAnsi="Times New Roman" w:cs="Times New Roman"/>
                <w:sz w:val="24"/>
                <w:szCs w:val="24"/>
              </w:rPr>
              <w:t>a del 15 Maggio 2023.</w:t>
            </w:r>
          </w:p>
        </w:tc>
      </w:tr>
    </w:tbl>
    <w:p w:rsidR="00FA2877" w:rsidRDefault="00FA2877">
      <w:pPr>
        <w:jc w:val="both"/>
        <w:rPr>
          <w:b/>
          <w:sz w:val="18"/>
          <w:szCs w:val="18"/>
        </w:rPr>
      </w:pPr>
    </w:p>
    <w:tbl>
      <w:tblPr>
        <w:tblStyle w:val="a5"/>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FA2877">
        <w:trPr>
          <w:trHeight w:val="545"/>
        </w:trPr>
        <w:tc>
          <w:tcPr>
            <w:tcW w:w="10080" w:type="dxa"/>
            <w:vAlign w:val="center"/>
          </w:tcPr>
          <w:p w:rsidR="00FA2877" w:rsidRDefault="0035354B" w:rsidP="00684797">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 xml:space="preserve">PUNTO N. 6 ALL'O.D.G.: </w:t>
            </w:r>
            <w:r w:rsidR="00684797" w:rsidRPr="005C13CB">
              <w:rPr>
                <w:b/>
              </w:rPr>
              <w:t>Verifica finale del PEI per gli alunni con Bisogni Educativi Speciali</w:t>
            </w:r>
          </w:p>
        </w:tc>
      </w:tr>
      <w:tr w:rsidR="00FA2877">
        <w:tc>
          <w:tcPr>
            <w:tcW w:w="10080" w:type="dxa"/>
            <w:vAlign w:val="center"/>
          </w:tcPr>
          <w:p w:rsidR="00FA2877" w:rsidRDefault="0035354B">
            <w:pPr>
              <w:widowControl/>
              <w:pBdr>
                <w:top w:val="nil"/>
                <w:left w:val="nil"/>
                <w:bottom w:val="nil"/>
                <w:right w:val="nil"/>
                <w:between w:val="nil"/>
              </w:pBdr>
              <w:rPr>
                <w:rFonts w:ascii="Times New Roman" w:eastAsia="Times New Roman" w:hAnsi="Times New Roman" w:cs="Times New Roman"/>
                <w:smallCaps/>
                <w:color w:val="000000"/>
                <w:sz w:val="20"/>
                <w:szCs w:val="20"/>
              </w:rPr>
            </w:pPr>
            <w:r>
              <w:rPr>
                <w:rFonts w:ascii="Times New Roman" w:eastAsia="Times New Roman" w:hAnsi="Times New Roman" w:cs="Times New Roman"/>
                <w:smallCaps/>
                <w:color w:val="000000"/>
                <w:sz w:val="20"/>
                <w:szCs w:val="20"/>
              </w:rPr>
              <w:t>SINTESI DEGLI INTERVENTI</w:t>
            </w:r>
          </w:p>
        </w:tc>
      </w:tr>
      <w:tr w:rsidR="00FA2877">
        <w:trPr>
          <w:cantSplit/>
          <w:trHeight w:val="1802"/>
        </w:trPr>
        <w:tc>
          <w:tcPr>
            <w:tcW w:w="10080" w:type="dxa"/>
            <w:vAlign w:val="center"/>
          </w:tcPr>
          <w:p w:rsidR="00684797" w:rsidRPr="00684797" w:rsidRDefault="00684797" w:rsidP="00684797">
            <w:pPr>
              <w:widowControl/>
              <w:autoSpaceDE w:val="0"/>
              <w:autoSpaceDN w:val="0"/>
              <w:rPr>
                <w:lang w:eastAsia="en-US"/>
              </w:rPr>
            </w:pPr>
            <w:r>
              <w:rPr>
                <w:color w:val="000000"/>
                <w:lang w:eastAsia="en-US"/>
              </w:rPr>
              <w:t>I</w:t>
            </w:r>
            <w:r w:rsidRPr="00684797">
              <w:rPr>
                <w:color w:val="000000"/>
                <w:lang w:eastAsia="en-US"/>
              </w:rPr>
              <w:t xml:space="preserve"> pdp e i pfp vengono </w:t>
            </w:r>
            <w:r w:rsidRPr="00684797">
              <w:rPr>
                <w:lang w:eastAsia="en-US"/>
              </w:rPr>
              <w:t>rispettati</w:t>
            </w:r>
            <w:r w:rsidRPr="00684797">
              <w:rPr>
                <w:color w:val="000000"/>
                <w:lang w:eastAsia="en-US"/>
              </w:rPr>
              <w:t xml:space="preserve"> pedissequamente e nella loro totalità.</w:t>
            </w:r>
          </w:p>
          <w:p w:rsidR="00FA2877" w:rsidRDefault="00FA2877" w:rsidP="00684797">
            <w:pPr>
              <w:widowControl/>
              <w:pBdr>
                <w:top w:val="nil"/>
                <w:left w:val="nil"/>
                <w:bottom w:val="nil"/>
                <w:right w:val="nil"/>
                <w:between w:val="nil"/>
              </w:pBdr>
              <w:rPr>
                <w:rFonts w:ascii="Arial" w:eastAsia="Arial" w:hAnsi="Arial" w:cs="Arial"/>
                <w:b/>
                <w:smallCaps/>
                <w:color w:val="222222"/>
                <w:sz w:val="23"/>
                <w:szCs w:val="23"/>
                <w:highlight w:val="white"/>
              </w:rPr>
            </w:pPr>
          </w:p>
          <w:p w:rsidR="00FA2877" w:rsidRDefault="00FA2877">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FA2877" w:rsidRDefault="00FA2877">
            <w:pPr>
              <w:widowControl/>
              <w:pBdr>
                <w:top w:val="nil"/>
                <w:left w:val="nil"/>
                <w:bottom w:val="nil"/>
                <w:right w:val="nil"/>
                <w:between w:val="nil"/>
              </w:pBdr>
              <w:rPr>
                <w:rFonts w:ascii="Times New Roman" w:eastAsia="Times New Roman" w:hAnsi="Times New Roman" w:cs="Times New Roman"/>
                <w:b/>
                <w:smallCaps/>
                <w:color w:val="000000"/>
                <w:sz w:val="20"/>
                <w:szCs w:val="20"/>
              </w:rPr>
            </w:pPr>
          </w:p>
        </w:tc>
      </w:tr>
    </w:tbl>
    <w:p w:rsidR="00FA2877" w:rsidRDefault="0035354B">
      <w:pPr>
        <w:rPr>
          <w:b/>
          <w:sz w:val="18"/>
          <w:szCs w:val="18"/>
        </w:rPr>
      </w:pPr>
      <w:r>
        <w:br w:type="page"/>
      </w:r>
    </w:p>
    <w:p w:rsidR="00FA2877" w:rsidRDefault="00FA2877">
      <w:pPr>
        <w:jc w:val="both"/>
        <w:rPr>
          <w:b/>
          <w:sz w:val="18"/>
          <w:szCs w:val="18"/>
        </w:rPr>
      </w:pPr>
    </w:p>
    <w:tbl>
      <w:tblPr>
        <w:tblStyle w:val="a6"/>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FA2877">
        <w:trPr>
          <w:trHeight w:val="545"/>
        </w:trPr>
        <w:tc>
          <w:tcPr>
            <w:tcW w:w="10080" w:type="dxa"/>
            <w:vAlign w:val="center"/>
          </w:tcPr>
          <w:p w:rsidR="00FA2877" w:rsidRDefault="0035354B" w:rsidP="00684797">
            <w:pPr>
              <w:widowControl/>
              <w:pBdr>
                <w:top w:val="nil"/>
                <w:left w:val="nil"/>
                <w:bottom w:val="nil"/>
                <w:right w:val="nil"/>
                <w:between w:val="nil"/>
              </w:pBdr>
              <w:rPr>
                <w:rFonts w:ascii="Times New Roman" w:eastAsia="Times New Roman" w:hAnsi="Times New Roman" w:cs="Times New Roman"/>
                <w:b/>
                <w:smallCaps/>
                <w:color w:val="000000"/>
                <w:sz w:val="20"/>
                <w:szCs w:val="20"/>
              </w:rPr>
            </w:pPr>
            <w:r>
              <w:rPr>
                <w:rFonts w:ascii="Times New Roman" w:eastAsia="Times New Roman" w:hAnsi="Times New Roman" w:cs="Times New Roman"/>
                <w:b/>
                <w:smallCaps/>
                <w:color w:val="000000"/>
                <w:sz w:val="20"/>
                <w:szCs w:val="20"/>
              </w:rPr>
              <w:t xml:space="preserve">PUNTO N. 7 ALL'O.D.G.: </w:t>
            </w:r>
            <w:r w:rsidR="00684797">
              <w:rPr>
                <w:rFonts w:ascii="Times New Roman" w:eastAsia="Times New Roman" w:hAnsi="Times New Roman" w:cs="Times New Roman"/>
                <w:b/>
                <w:color w:val="000000"/>
                <w:sz w:val="20"/>
                <w:szCs w:val="20"/>
              </w:rPr>
              <w:t xml:space="preserve"> Varie ed eventuali</w:t>
            </w:r>
          </w:p>
        </w:tc>
      </w:tr>
      <w:tr w:rsidR="00FA2877">
        <w:tc>
          <w:tcPr>
            <w:tcW w:w="10080" w:type="dxa"/>
            <w:vAlign w:val="center"/>
          </w:tcPr>
          <w:p w:rsidR="00FA2877" w:rsidRDefault="0035354B">
            <w:pPr>
              <w:widowControl/>
              <w:pBdr>
                <w:top w:val="nil"/>
                <w:left w:val="nil"/>
                <w:bottom w:val="nil"/>
                <w:right w:val="nil"/>
                <w:between w:val="nil"/>
              </w:pBdr>
              <w:rPr>
                <w:rFonts w:ascii="Times New Roman" w:eastAsia="Times New Roman" w:hAnsi="Times New Roman" w:cs="Times New Roman"/>
                <w:smallCaps/>
                <w:color w:val="000000"/>
                <w:sz w:val="20"/>
                <w:szCs w:val="20"/>
              </w:rPr>
            </w:pPr>
            <w:r>
              <w:rPr>
                <w:rFonts w:ascii="Times New Roman" w:eastAsia="Times New Roman" w:hAnsi="Times New Roman" w:cs="Times New Roman"/>
                <w:smallCaps/>
                <w:color w:val="000000"/>
                <w:sz w:val="20"/>
                <w:szCs w:val="20"/>
              </w:rPr>
              <w:t>SINTESI DEGLI INTERVENTI</w:t>
            </w:r>
          </w:p>
        </w:tc>
      </w:tr>
      <w:tr w:rsidR="00FA2877">
        <w:trPr>
          <w:cantSplit/>
          <w:trHeight w:val="2105"/>
        </w:trPr>
        <w:tc>
          <w:tcPr>
            <w:tcW w:w="10080" w:type="dxa"/>
            <w:vAlign w:val="center"/>
          </w:tcPr>
          <w:p w:rsidR="00FA2877" w:rsidRDefault="00FA2877">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FA2877" w:rsidRPr="00684797" w:rsidRDefault="00684797" w:rsidP="00684797">
            <w:pPr>
              <w:widowControl/>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Si mette a verbale come le due ore di potenziamento di Fisica diventino ore di potenziamento di Matematica.  </w:t>
            </w:r>
            <w:r>
              <w:rPr>
                <w:rFonts w:ascii="Times New Roman" w:eastAsia="Times New Roman" w:hAnsi="Times New Roman" w:cs="Times New Roman"/>
              </w:rPr>
              <w:t xml:space="preserve">         </w:t>
            </w:r>
            <w:r>
              <w:rPr>
                <w:rFonts w:ascii="Times New Roman" w:eastAsia="Times New Roman" w:hAnsi="Times New Roman" w:cs="Times New Roman"/>
              </w:rPr>
              <w:t xml:space="preserve">Inoltre viene stabilita la data del 25 Maggio 2023 quale giorno idoneo per lo svolgimento della simulazione del colloquio orale. Tale simulazione si terrà durante la quinta ora e vedrà l’estrazione casuale di due discenti che simuleranno il colloquio davanti al C.d.c </w:t>
            </w:r>
            <w:r w:rsidRPr="00D55013">
              <w:rPr>
                <w:rFonts w:ascii="Times New Roman" w:eastAsia="Times New Roman" w:hAnsi="Times New Roman" w:cs="Times New Roman"/>
                <w:i/>
              </w:rPr>
              <w:t>in toto</w:t>
            </w:r>
            <w:r>
              <w:rPr>
                <w:rFonts w:ascii="Times New Roman" w:eastAsia="Times New Roman" w:hAnsi="Times New Roman" w:cs="Times New Roman"/>
                <w:i/>
              </w:rPr>
              <w:t>.</w:t>
            </w:r>
          </w:p>
        </w:tc>
      </w:tr>
    </w:tbl>
    <w:p w:rsidR="00FA2877" w:rsidRDefault="00FA2877">
      <w:pPr>
        <w:jc w:val="both"/>
      </w:pPr>
    </w:p>
    <w:tbl>
      <w:tblPr>
        <w:tblStyle w:val="a6"/>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684797" w:rsidTr="00AC378D">
        <w:trPr>
          <w:trHeight w:val="545"/>
        </w:trPr>
        <w:tc>
          <w:tcPr>
            <w:tcW w:w="10080" w:type="dxa"/>
            <w:vAlign w:val="center"/>
          </w:tcPr>
          <w:p w:rsidR="00684797" w:rsidRPr="00684797" w:rsidRDefault="00684797" w:rsidP="00684797">
            <w:pPr>
              <w:autoSpaceDE w:val="0"/>
              <w:autoSpaceDN w:val="0"/>
              <w:ind w:right="578"/>
              <w:rPr>
                <w:b/>
                <w:lang w:eastAsia="en-US"/>
              </w:rPr>
            </w:pPr>
            <w:r w:rsidRPr="00684797">
              <w:rPr>
                <w:b/>
                <w:smallCaps/>
                <w:sz w:val="20"/>
                <w:szCs w:val="20"/>
                <w:lang w:eastAsia="en-US"/>
              </w:rPr>
              <w:t>PUNTO N. 8 ALL'O.D.G</w:t>
            </w:r>
            <w:r w:rsidRPr="00684797">
              <w:rPr>
                <w:b/>
                <w:smallCaps/>
                <w:lang w:eastAsia="en-US"/>
              </w:rPr>
              <w:t xml:space="preserve">.: </w:t>
            </w:r>
            <w:r w:rsidRPr="00684797">
              <w:rPr>
                <w:b/>
                <w:lang w:eastAsia="en-US"/>
              </w:rPr>
              <w:t>Insediamento rappresentanti degli studenti e dei genitori neo-eletti a cui relazionare tutti i punti trattati.</w:t>
            </w:r>
          </w:p>
          <w:p w:rsidR="00684797" w:rsidRDefault="00684797" w:rsidP="00AC378D">
            <w:pPr>
              <w:widowControl/>
              <w:pBdr>
                <w:top w:val="nil"/>
                <w:left w:val="nil"/>
                <w:bottom w:val="nil"/>
                <w:right w:val="nil"/>
                <w:between w:val="nil"/>
              </w:pBdr>
              <w:rPr>
                <w:rFonts w:ascii="Times New Roman" w:eastAsia="Times New Roman" w:hAnsi="Times New Roman" w:cs="Times New Roman"/>
                <w:b/>
                <w:smallCaps/>
                <w:color w:val="000000"/>
                <w:sz w:val="20"/>
                <w:szCs w:val="20"/>
              </w:rPr>
            </w:pPr>
          </w:p>
        </w:tc>
      </w:tr>
      <w:tr w:rsidR="00684797" w:rsidTr="00AC378D">
        <w:tc>
          <w:tcPr>
            <w:tcW w:w="10080" w:type="dxa"/>
            <w:vAlign w:val="center"/>
          </w:tcPr>
          <w:p w:rsidR="00684797" w:rsidRDefault="00684797" w:rsidP="00AC378D">
            <w:pPr>
              <w:widowControl/>
              <w:pBdr>
                <w:top w:val="nil"/>
                <w:left w:val="nil"/>
                <w:bottom w:val="nil"/>
                <w:right w:val="nil"/>
                <w:between w:val="nil"/>
              </w:pBdr>
              <w:rPr>
                <w:rFonts w:ascii="Times New Roman" w:eastAsia="Times New Roman" w:hAnsi="Times New Roman" w:cs="Times New Roman"/>
                <w:smallCaps/>
                <w:color w:val="000000"/>
                <w:sz w:val="20"/>
                <w:szCs w:val="20"/>
              </w:rPr>
            </w:pPr>
            <w:r>
              <w:rPr>
                <w:rFonts w:ascii="Times New Roman" w:eastAsia="Times New Roman" w:hAnsi="Times New Roman" w:cs="Times New Roman"/>
                <w:smallCaps/>
                <w:color w:val="000000"/>
                <w:sz w:val="20"/>
                <w:szCs w:val="20"/>
              </w:rPr>
              <w:t>SINTESI DEGLI INTERVENTI</w:t>
            </w:r>
          </w:p>
        </w:tc>
      </w:tr>
      <w:tr w:rsidR="00684797" w:rsidTr="00AC378D">
        <w:trPr>
          <w:cantSplit/>
          <w:trHeight w:val="2105"/>
        </w:trPr>
        <w:tc>
          <w:tcPr>
            <w:tcW w:w="10080" w:type="dxa"/>
            <w:vAlign w:val="center"/>
          </w:tcPr>
          <w:p w:rsidR="009A35F2" w:rsidRDefault="00684797" w:rsidP="00AC378D">
            <w:pPr>
              <w:widowControl/>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Alle ore 1</w:t>
            </w:r>
            <w:r>
              <w:rPr>
                <w:rFonts w:ascii="Times New Roman" w:eastAsia="Times New Roman" w:hAnsi="Times New Roman" w:cs="Times New Roman"/>
              </w:rPr>
              <w:t>5</w:t>
            </w:r>
            <w:r>
              <w:rPr>
                <w:rFonts w:ascii="Times New Roman" w:eastAsia="Times New Roman" w:hAnsi="Times New Roman" w:cs="Times New Roman"/>
                <w:color w:val="000000"/>
              </w:rPr>
              <w:t>.40 intervengono alla riunione i rappresentanti dei genitori</w:t>
            </w:r>
            <w:r>
              <w:rPr>
                <w:rFonts w:ascii="Times New Roman" w:eastAsia="Times New Roman" w:hAnsi="Times New Roman" w:cs="Times New Roman"/>
              </w:rPr>
              <w:t>, sig.ra Valentina Messina, madre dell’alunno Samuele Di Renzo, ed Elisabetta Priolo, madre dell’alunno Luca Falcioni, e il rappresentante degli studenti Samuele Di Renzo</w:t>
            </w:r>
            <w:r>
              <w:rPr>
                <w:rFonts w:ascii="Times New Roman" w:eastAsia="Times New Roman" w:hAnsi="Times New Roman" w:cs="Times New Roman"/>
              </w:rPr>
              <w:t>. La coordinatrice</w:t>
            </w:r>
            <w:r w:rsidR="009A35F2">
              <w:rPr>
                <w:rFonts w:ascii="Times New Roman" w:eastAsia="Times New Roman" w:hAnsi="Times New Roman" w:cs="Times New Roman"/>
              </w:rPr>
              <w:t xml:space="preserve"> prende la parola per ringraziare innanzitutto i rappresentanti dei genitori e degli alunni per la loro preziosa collaborazione e la funzione di raccordo svolta tra le varie componenti.</w:t>
            </w:r>
          </w:p>
          <w:p w:rsidR="009A35F2" w:rsidRDefault="009A35F2" w:rsidP="00AC378D">
            <w:pPr>
              <w:widowControl/>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In seguito riferisce quanto discusso e dibattuto, rimarcando come l’impegno promesso nel precedente C.d.C. non si sia concretizzato e come permangano situazioni non rosee e assenze strategiche che in unione ai ponti e ai progetti posti in essere hanno causato dei ritardi nel programma. Si rimarca come alcuni alunni, al momento, potrebbero non essere ammessi all’esame di Stato e per questo vi è preoccupazione. È necessario un repentino e drastico cambio di passo dal momento in cui si è ormai a Maggio e il tempo per recuperare e / o fortif</w:t>
            </w:r>
            <w:r w:rsidR="00802A22">
              <w:rPr>
                <w:rFonts w:ascii="Times New Roman" w:eastAsia="Times New Roman" w:hAnsi="Times New Roman" w:cs="Times New Roman"/>
              </w:rPr>
              <w:t>icare le competenze è</w:t>
            </w:r>
            <w:r>
              <w:rPr>
                <w:rFonts w:ascii="Times New Roman" w:eastAsia="Times New Roman" w:hAnsi="Times New Roman" w:cs="Times New Roman"/>
              </w:rPr>
              <w:t xml:space="preserve"> ormai agli sgoccioli.</w:t>
            </w:r>
          </w:p>
          <w:p w:rsidR="009A35F2" w:rsidRDefault="009A35F2" w:rsidP="00AC378D">
            <w:pPr>
              <w:widowControl/>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Prende la parola il rappresentante degli alunni che esprime soddisfazione per la scelta di utilizzare le ore di Fisica per il potenziamento di Matematica, ribadendo come da parte della classe non vi siano richieste e/o problemi.</w:t>
            </w:r>
          </w:p>
          <w:p w:rsidR="009A35F2" w:rsidRDefault="009A35F2" w:rsidP="00AC378D">
            <w:pPr>
              <w:widowControl/>
              <w:pBdr>
                <w:top w:val="nil"/>
                <w:left w:val="nil"/>
                <w:bottom w:val="nil"/>
                <w:right w:val="nil"/>
                <w:between w:val="nil"/>
              </w:pBdr>
              <w:rPr>
                <w:rFonts w:ascii="Times New Roman" w:eastAsia="Times New Roman" w:hAnsi="Times New Roman" w:cs="Times New Roman"/>
              </w:rPr>
            </w:pPr>
            <w:r w:rsidRPr="00802A22">
              <w:rPr>
                <w:rFonts w:ascii="Times New Roman" w:eastAsia="Times New Roman" w:hAnsi="Times New Roman" w:cs="Times New Roman"/>
                <w:i/>
              </w:rPr>
              <w:t>Dulcis in fundo</w:t>
            </w:r>
            <w:r>
              <w:rPr>
                <w:rFonts w:ascii="Times New Roman" w:eastAsia="Times New Roman" w:hAnsi="Times New Roman" w:cs="Times New Roman"/>
              </w:rPr>
              <w:t>, prendono la parola i rappresentanti dei genitori che c</w:t>
            </w:r>
            <w:r>
              <w:rPr>
                <w:rFonts w:ascii="Times New Roman" w:eastAsia="Times New Roman" w:hAnsi="Times New Roman" w:cs="Times New Roman"/>
              </w:rPr>
              <w:t>omprendono e fanno lo</w:t>
            </w:r>
            <w:r>
              <w:rPr>
                <w:rFonts w:ascii="Times New Roman" w:eastAsia="Times New Roman" w:hAnsi="Times New Roman" w:cs="Times New Roman"/>
              </w:rPr>
              <w:t xml:space="preserve">ro le preoccupazioni del C.d.C., </w:t>
            </w:r>
            <w:r>
              <w:rPr>
                <w:rFonts w:ascii="Times New Roman" w:eastAsia="Times New Roman" w:hAnsi="Times New Roman" w:cs="Times New Roman"/>
              </w:rPr>
              <w:t>dicendo come siano i ragazzi a dover profondere l’ultimo sfo</w:t>
            </w:r>
            <w:r>
              <w:rPr>
                <w:rFonts w:ascii="Times New Roman" w:eastAsia="Times New Roman" w:hAnsi="Times New Roman" w:cs="Times New Roman"/>
              </w:rPr>
              <w:t>rzo e raggiungere il traguardo finale. P</w:t>
            </w:r>
            <w:bookmarkStart w:id="0" w:name="_GoBack"/>
            <w:bookmarkEnd w:id="0"/>
            <w:r>
              <w:rPr>
                <w:rFonts w:ascii="Times New Roman" w:eastAsia="Times New Roman" w:hAnsi="Times New Roman" w:cs="Times New Roman"/>
              </w:rPr>
              <w:t xml:space="preserve">rende poi la parola la signora Messina che ribadisce come ormai, non essendosi concretata l’unità tanto auspicata della classe, sia necessario preoccuparsi singolarmente dell’interesse personale del singolo alunno/discente. Le componenti concludono ringraziando il C.d.C.  per il supporto, la presenza e la collaborazione fattiva posta in essere. </w:t>
            </w:r>
          </w:p>
          <w:p w:rsidR="00684797" w:rsidRPr="00684797" w:rsidRDefault="00684797" w:rsidP="00AC378D">
            <w:pPr>
              <w:widowControl/>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i/>
              </w:rPr>
              <w:t>.</w:t>
            </w:r>
          </w:p>
        </w:tc>
      </w:tr>
    </w:tbl>
    <w:tbl>
      <w:tblPr>
        <w:tblStyle w:val="a7"/>
        <w:tblW w:w="10582" w:type="dxa"/>
        <w:tblInd w:w="-22" w:type="dxa"/>
        <w:tblLayout w:type="fixed"/>
        <w:tblLook w:val="0000" w:firstRow="0" w:lastRow="0" w:firstColumn="0" w:lastColumn="0" w:noHBand="0" w:noVBand="0"/>
      </w:tblPr>
      <w:tblGrid>
        <w:gridCol w:w="10582"/>
      </w:tblGrid>
      <w:tr w:rsidR="00FA2877">
        <w:tc>
          <w:tcPr>
            <w:tcW w:w="10582" w:type="dxa"/>
            <w:tcBorders>
              <w:top w:val="nil"/>
              <w:left w:val="nil"/>
              <w:bottom w:val="single" w:sz="4" w:space="0" w:color="000000"/>
              <w:right w:val="nil"/>
            </w:tcBorders>
            <w:vAlign w:val="center"/>
          </w:tcPr>
          <w:p w:rsidR="00FA2877" w:rsidRDefault="00FA2877">
            <w:pPr>
              <w:widowControl/>
              <w:pBdr>
                <w:top w:val="nil"/>
                <w:left w:val="nil"/>
                <w:bottom w:val="nil"/>
                <w:right w:val="nil"/>
                <w:between w:val="nil"/>
              </w:pBdr>
              <w:rPr>
                <w:rFonts w:ascii="Times New Roman" w:eastAsia="Times New Roman" w:hAnsi="Times New Roman" w:cs="Times New Roman"/>
                <w:b/>
                <w:smallCaps/>
                <w:color w:val="000000"/>
                <w:sz w:val="20"/>
                <w:szCs w:val="20"/>
              </w:rPr>
            </w:pPr>
          </w:p>
          <w:p w:rsidR="00FA2877" w:rsidRDefault="00FA2877">
            <w:pPr>
              <w:widowControl/>
              <w:pBdr>
                <w:top w:val="nil"/>
                <w:left w:val="nil"/>
                <w:bottom w:val="nil"/>
                <w:right w:val="nil"/>
                <w:between w:val="nil"/>
              </w:pBdr>
              <w:rPr>
                <w:rFonts w:ascii="Times New Roman" w:eastAsia="Times New Roman" w:hAnsi="Times New Roman" w:cs="Times New Roman"/>
                <w:color w:val="000000"/>
                <w:sz w:val="20"/>
                <w:szCs w:val="20"/>
              </w:rPr>
            </w:pPr>
          </w:p>
        </w:tc>
      </w:tr>
      <w:tr w:rsidR="00FA2877">
        <w:tc>
          <w:tcPr>
            <w:tcW w:w="10582" w:type="dxa"/>
            <w:tcBorders>
              <w:top w:val="single" w:sz="4" w:space="0" w:color="000000"/>
              <w:left w:val="nil"/>
              <w:bottom w:val="single" w:sz="4" w:space="0" w:color="000000"/>
              <w:right w:val="nil"/>
            </w:tcBorders>
            <w:vAlign w:val="center"/>
          </w:tcPr>
          <w:p w:rsidR="00FA2877" w:rsidRDefault="0035354B">
            <w:pPr>
              <w:widowControl/>
              <w:pBdr>
                <w:top w:val="nil"/>
                <w:left w:val="nil"/>
                <w:bottom w:val="nil"/>
                <w:right w:val="nil"/>
                <w:between w:val="nil"/>
              </w:pBdr>
              <w:spacing w:line="360" w:lineRule="auto"/>
              <w:rPr>
                <w:rFonts w:ascii="Times New Roman" w:eastAsia="Times New Roman" w:hAnsi="Times New Roman" w:cs="Times New Roman"/>
                <w:color w:val="000000"/>
                <w:highlight w:val="white"/>
              </w:rPr>
            </w:pPr>
            <w:bookmarkStart w:id="1" w:name="_heading=h.wq84chq10e8t" w:colFirst="0" w:colLast="0"/>
            <w:bookmarkEnd w:id="1"/>
            <w:r>
              <w:rPr>
                <w:rFonts w:ascii="Times New Roman" w:eastAsia="Times New Roman" w:hAnsi="Times New Roman" w:cs="Times New Roman"/>
              </w:rPr>
              <w:t xml:space="preserve"> </w:t>
            </w:r>
          </w:p>
        </w:tc>
      </w:tr>
    </w:tbl>
    <w:p w:rsidR="00FA2877" w:rsidRDefault="00FA2877">
      <w:pPr>
        <w:jc w:val="both"/>
      </w:pPr>
    </w:p>
    <w:p w:rsidR="00FA2877" w:rsidRDefault="0035354B">
      <w:pPr>
        <w:jc w:val="both"/>
      </w:pPr>
      <w:r>
        <w:t>Il presente verbale vi</w:t>
      </w:r>
      <w:r>
        <w:t xml:space="preserve">ene redatto, letto ed approvato all’unanimità alle ore </w:t>
      </w:r>
      <w:r w:rsidR="00A10E01">
        <w:rPr>
          <w:b/>
        </w:rPr>
        <w:t>16</w:t>
      </w:r>
      <w:r>
        <w:rPr>
          <w:b/>
        </w:rPr>
        <w:t xml:space="preserve">:00, </w:t>
      </w:r>
      <w:r>
        <w:t>terminata la trattazione degli argomenti posti all’ordine del giorno, il Presidente dichiara sciolta la seduta.</w:t>
      </w:r>
    </w:p>
    <w:p w:rsidR="00FA2877" w:rsidRDefault="00FA2877">
      <w:pPr>
        <w:ind w:right="849"/>
      </w:pPr>
    </w:p>
    <w:p w:rsidR="00FA2877" w:rsidRDefault="00FA2877">
      <w:pPr>
        <w:ind w:right="849"/>
      </w:pPr>
    </w:p>
    <w:p w:rsidR="00A10E01" w:rsidRDefault="00A10E01">
      <w:pPr>
        <w:ind w:right="849"/>
      </w:pPr>
      <w:r>
        <w:rPr>
          <w:noProof/>
        </w:rPr>
        <mc:AlternateContent>
          <mc:Choice Requires="wps">
            <w:drawing>
              <wp:anchor distT="0" distB="0" distL="114300" distR="114300" simplePos="0" relativeHeight="251659264" behindDoc="0" locked="0" layoutInCell="1" hidden="0" allowOverlap="1" wp14:anchorId="5549DB48" wp14:editId="0D6E4BE0">
                <wp:simplePos x="0" y="0"/>
                <wp:positionH relativeFrom="column">
                  <wp:posOffset>3605530</wp:posOffset>
                </wp:positionH>
                <wp:positionV relativeFrom="paragraph">
                  <wp:posOffset>52705</wp:posOffset>
                </wp:positionV>
                <wp:extent cx="2760345" cy="2052320"/>
                <wp:effectExtent l="0" t="0" r="20955" b="24130"/>
                <wp:wrapNone/>
                <wp:docPr id="5" name="Rettangolo 5"/>
                <wp:cNvGraphicFramePr/>
                <a:graphic xmlns:a="http://schemas.openxmlformats.org/drawingml/2006/main">
                  <a:graphicData uri="http://schemas.microsoft.com/office/word/2010/wordprocessingShape">
                    <wps:wsp>
                      <wps:cNvSpPr/>
                      <wps:spPr>
                        <a:xfrm>
                          <a:off x="0" y="0"/>
                          <a:ext cx="2760345" cy="205232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FA2877" w:rsidRDefault="0035354B">
                            <w:pPr>
                              <w:jc w:val="center"/>
                              <w:textDirection w:val="btLr"/>
                            </w:pPr>
                            <w:r>
                              <w:rPr>
                                <w:color w:val="000000"/>
                              </w:rPr>
                              <w:t>IL  DIRIGENTE SCOLASTICO</w:t>
                            </w:r>
                          </w:p>
                          <w:p w:rsidR="00FA2877" w:rsidRDefault="00FA2877">
                            <w:pPr>
                              <w:jc w:val="center"/>
                              <w:textDirection w:val="btLr"/>
                            </w:pPr>
                          </w:p>
                          <w:p w:rsidR="00A10E01" w:rsidRDefault="00A10E01">
                            <w:pPr>
                              <w:textDirection w:val="btLr"/>
                            </w:pPr>
                            <w:r>
                              <w:t xml:space="preserve"> LA COORDINATRICE</w:t>
                            </w:r>
                          </w:p>
                          <w:p w:rsidR="00A10E01" w:rsidRPr="00A10E01" w:rsidRDefault="00A10E01">
                            <w:pPr>
                              <w:textDirection w:val="btLr"/>
                            </w:pPr>
                          </w:p>
                          <w:p w:rsidR="00FA2877" w:rsidRPr="00A10E01" w:rsidRDefault="00A10E01">
                            <w:pPr>
                              <w:textDirection w:val="btLr"/>
                            </w:pPr>
                            <w:r w:rsidRPr="00A10E01">
                              <w:rPr>
                                <w:color w:val="000000"/>
                              </w:rPr>
                              <w:t xml:space="preserve">Chiara Oberti </w:t>
                            </w:r>
                          </w:p>
                          <w:p w:rsidR="00FA2877" w:rsidRDefault="00FA2877">
                            <w:pPr>
                              <w:textDirection w:val="btLr"/>
                            </w:pPr>
                          </w:p>
                          <w:p w:rsidR="00FA2877" w:rsidRDefault="00FA2877">
                            <w:pPr>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49DB48" id="Rettangolo 5" o:spid="_x0000_s1026" style="position:absolute;margin-left:283.9pt;margin-top:4.15pt;width:217.35pt;height:16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" strokecolor="white">
                <v:stroke startarrowwidth="narrow" startarrowlength="short" endarrowwidth="narrow" endarrowlength="short"/>
                <v:textbox inset="2.53958mm,1.2694mm,2.53958mm,1.2694mm">
                  <w:txbxContent>
                    <w:p w:rsidR="00FA2877" w:rsidRDefault="0035354B">
                      <w:pPr>
                        <w:jc w:val="center"/>
                        <w:textDirection w:val="btLr"/>
                      </w:pPr>
                      <w:r>
                        <w:rPr>
                          <w:color w:val="000000"/>
                        </w:rPr>
                        <w:t>IL  DIRIGENTE SCOLASTICO</w:t>
                      </w:r>
                    </w:p>
                    <w:p w:rsidR="00FA2877" w:rsidRDefault="00FA2877">
                      <w:pPr>
                        <w:jc w:val="center"/>
                        <w:textDirection w:val="btLr"/>
                      </w:pPr>
                    </w:p>
                    <w:p w:rsidR="00A10E01" w:rsidRDefault="00A10E01">
                      <w:pPr>
                        <w:textDirection w:val="btLr"/>
                      </w:pPr>
                      <w:r>
                        <w:t xml:space="preserve"> LA COORDINATRICE</w:t>
                      </w:r>
                    </w:p>
                    <w:p w:rsidR="00A10E01" w:rsidRPr="00A10E01" w:rsidRDefault="00A10E01">
                      <w:pPr>
                        <w:textDirection w:val="btLr"/>
                      </w:pPr>
                    </w:p>
                    <w:p w:rsidR="00FA2877" w:rsidRPr="00A10E01" w:rsidRDefault="00A10E01">
                      <w:pPr>
                        <w:textDirection w:val="btLr"/>
                      </w:pPr>
                      <w:r w:rsidRPr="00A10E01">
                        <w:rPr>
                          <w:color w:val="000000"/>
                        </w:rPr>
                        <w:t xml:space="preserve">Chiara Oberti </w:t>
                      </w:r>
                    </w:p>
                    <w:p w:rsidR="00FA2877" w:rsidRDefault="00FA2877">
                      <w:pPr>
                        <w:textDirection w:val="btLr"/>
                      </w:pPr>
                    </w:p>
                    <w:p w:rsidR="00FA2877" w:rsidRDefault="00FA2877">
                      <w:pPr>
                        <w:jc w:val="center"/>
                        <w:textDirection w:val="btLr"/>
                      </w:pPr>
                    </w:p>
                  </w:txbxContent>
                </v:textbox>
              </v:rect>
            </w:pict>
          </mc:Fallback>
        </mc:AlternateContent>
      </w:r>
      <w:r>
        <w:t>DATA</w:t>
      </w:r>
    </w:p>
    <w:p w:rsidR="00A10E01" w:rsidRDefault="00A10E01">
      <w:pPr>
        <w:ind w:right="849"/>
      </w:pPr>
      <w:r>
        <w:t>03/05/2023</w:t>
      </w:r>
    </w:p>
    <w:p w:rsidR="00FA2877" w:rsidRDefault="0035354B">
      <w:pPr>
        <w:ind w:right="849"/>
        <w:rPr>
          <w:rFonts w:ascii="Calibri" w:eastAsia="Calibri" w:hAnsi="Calibri" w:cs="Calibri"/>
        </w:rPr>
      </w:pPr>
      <w:r>
        <w:rPr>
          <w:noProof/>
        </w:rPr>
        <mc:AlternateContent>
          <mc:Choice Requires="wps">
            <w:drawing>
              <wp:anchor distT="0" distB="0" distL="114300" distR="114300" simplePos="0" relativeHeight="251658240" behindDoc="0" locked="0" layoutInCell="1" hidden="0" allowOverlap="1" wp14:anchorId="20CEC4C4" wp14:editId="375F4A6D">
                <wp:simplePos x="0" y="0"/>
                <wp:positionH relativeFrom="column">
                  <wp:posOffset>139700</wp:posOffset>
                </wp:positionH>
                <wp:positionV relativeFrom="paragraph">
                  <wp:posOffset>101600</wp:posOffset>
                </wp:positionV>
                <wp:extent cx="2964180" cy="1054564"/>
                <wp:effectExtent l="0" t="0" r="0" b="0"/>
                <wp:wrapNone/>
                <wp:docPr id="4" name="Rettangolo 4"/>
                <wp:cNvGraphicFramePr/>
                <a:graphic xmlns:a="http://schemas.openxmlformats.org/drawingml/2006/main">
                  <a:graphicData uri="http://schemas.microsoft.com/office/word/2010/wordprocessingShape">
                    <wps:wsp>
                      <wps:cNvSpPr/>
                      <wps:spPr>
                        <a:xfrm>
                          <a:off x="3868673" y="3305338"/>
                          <a:ext cx="2954655" cy="94932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FA2877" w:rsidRDefault="0035354B">
                            <w:pPr>
                              <w:jc w:val="center"/>
                              <w:textDirection w:val="btLr"/>
                            </w:pPr>
                            <w:r>
                              <w:rPr>
                                <w:color w:val="000000"/>
                              </w:rPr>
                              <w:t>IL  SEGRETARIO</w:t>
                            </w:r>
                          </w:p>
                          <w:p w:rsidR="00FA2877" w:rsidRDefault="00FA2877">
                            <w:pPr>
                              <w:jc w:val="center"/>
                              <w:textDirection w:val="btLr"/>
                            </w:pPr>
                          </w:p>
                          <w:p w:rsidR="00FA2877" w:rsidRDefault="00A10E01">
                            <w:pPr>
                              <w:jc w:val="center"/>
                              <w:textDirection w:val="btLr"/>
                            </w:pPr>
                            <w:r>
                              <w:rPr>
                                <w:color w:val="000000"/>
                              </w:rPr>
                              <w:t>Michele Crispino</w:t>
                            </w:r>
                          </w:p>
                          <w:p w:rsidR="00FA2877" w:rsidRDefault="00FA2877">
                            <w:pPr>
                              <w:jc w:val="center"/>
                              <w:textDirection w:val="btLr"/>
                            </w:pPr>
                          </w:p>
                          <w:p w:rsidR="00FA2877" w:rsidRDefault="0035354B">
                            <w:pPr>
                              <w:textDirection w:val="btLr"/>
                            </w:pPr>
                            <w:r>
                              <w:rPr>
                                <w:i/>
                                <w:color w:val="000000"/>
                              </w:rPr>
                              <w:t xml:space="preserve">         ......................................................</w:t>
                            </w:r>
                          </w:p>
                          <w:p w:rsidR="00FA2877" w:rsidRDefault="00FA2877">
                            <w:pPr>
                              <w:textDirection w:val="btLr"/>
                            </w:pPr>
                          </w:p>
                          <w:p w:rsidR="00FA2877" w:rsidRDefault="00FA2877">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20CEC4C4" id="Rettangolo 4" o:spid="_x0000_s1027" style="position:absolute;margin-left:11pt;margin-top:8pt;width:233.4pt;height:83.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" strokecolor="white">
                <v:stroke startarrowwidth="narrow" startarrowlength="short" endarrowwidth="narrow" endarrowlength="short"/>
                <v:textbox inset="2.53958mm,1.2694mm,2.53958mm,1.2694mm">
                  <w:txbxContent>
                    <w:p w:rsidR="00FA2877" w:rsidRDefault="0035354B">
                      <w:pPr>
                        <w:jc w:val="center"/>
                        <w:textDirection w:val="btLr"/>
                      </w:pPr>
                      <w:r>
                        <w:rPr>
                          <w:color w:val="000000"/>
                        </w:rPr>
                        <w:t>IL  SEGRETARIO</w:t>
                      </w:r>
                    </w:p>
                    <w:p w:rsidR="00FA2877" w:rsidRDefault="00FA2877">
                      <w:pPr>
                        <w:jc w:val="center"/>
                        <w:textDirection w:val="btLr"/>
                      </w:pPr>
                    </w:p>
                    <w:p w:rsidR="00FA2877" w:rsidRDefault="00A10E01">
                      <w:pPr>
                        <w:jc w:val="center"/>
                        <w:textDirection w:val="btLr"/>
                      </w:pPr>
                      <w:r>
                        <w:rPr>
                          <w:color w:val="000000"/>
                        </w:rPr>
                        <w:t>Michele Crispino</w:t>
                      </w:r>
                    </w:p>
                    <w:p w:rsidR="00FA2877" w:rsidRDefault="00FA2877">
                      <w:pPr>
                        <w:jc w:val="center"/>
                        <w:textDirection w:val="btLr"/>
                      </w:pPr>
                    </w:p>
                    <w:p w:rsidR="00FA2877" w:rsidRDefault="0035354B">
                      <w:pPr>
                        <w:textDirection w:val="btLr"/>
                      </w:pPr>
                      <w:r>
                        <w:rPr>
                          <w:i/>
                          <w:color w:val="000000"/>
                        </w:rPr>
                        <w:t xml:space="preserve">         ......................................................</w:t>
                      </w:r>
                    </w:p>
                    <w:p w:rsidR="00FA2877" w:rsidRDefault="00FA2877">
                      <w:pPr>
                        <w:textDirection w:val="btLr"/>
                      </w:pPr>
                    </w:p>
                    <w:p w:rsidR="00FA2877" w:rsidRDefault="00FA2877">
                      <w:pPr>
                        <w:jc w:val="center"/>
                        <w:textDirection w:val="btLr"/>
                      </w:pPr>
                    </w:p>
                  </w:txbxContent>
                </v:textbox>
              </v:rect>
            </w:pict>
          </mc:Fallback>
        </mc:AlternateContent>
      </w:r>
    </w:p>
    <w:p w:rsidR="00FA2877" w:rsidRDefault="00FA2877">
      <w:pPr>
        <w:pBdr>
          <w:top w:val="nil"/>
          <w:left w:val="nil"/>
          <w:bottom w:val="nil"/>
          <w:right w:val="nil"/>
          <w:between w:val="nil"/>
        </w:pBdr>
        <w:spacing w:after="120" w:line="480" w:lineRule="auto"/>
        <w:rPr>
          <w:color w:val="000000"/>
        </w:rPr>
      </w:pPr>
    </w:p>
    <w:p w:rsidR="00FA2877" w:rsidRDefault="00FA2877">
      <w:pPr>
        <w:pBdr>
          <w:top w:val="nil"/>
          <w:left w:val="nil"/>
          <w:bottom w:val="nil"/>
          <w:right w:val="nil"/>
          <w:between w:val="nil"/>
        </w:pBdr>
        <w:spacing w:after="120" w:line="480" w:lineRule="auto"/>
        <w:rPr>
          <w:color w:val="000000"/>
        </w:rPr>
      </w:pPr>
    </w:p>
    <w:p w:rsidR="00FA2877" w:rsidRDefault="00FA2877">
      <w:pPr>
        <w:pBdr>
          <w:top w:val="nil"/>
          <w:left w:val="nil"/>
          <w:bottom w:val="nil"/>
          <w:right w:val="nil"/>
          <w:between w:val="nil"/>
        </w:pBdr>
        <w:spacing w:after="120" w:line="480" w:lineRule="auto"/>
        <w:rPr>
          <w:color w:val="000000"/>
        </w:rPr>
      </w:pPr>
    </w:p>
    <w:p w:rsidR="00FA2877" w:rsidRDefault="00FA2877">
      <w:pPr>
        <w:pBdr>
          <w:top w:val="nil"/>
          <w:left w:val="nil"/>
          <w:bottom w:val="nil"/>
          <w:right w:val="nil"/>
          <w:between w:val="nil"/>
        </w:pBdr>
        <w:spacing w:after="120" w:line="480" w:lineRule="auto"/>
        <w:rPr>
          <w:color w:val="000000"/>
        </w:rPr>
      </w:pPr>
    </w:p>
    <w:p w:rsidR="00FA2877" w:rsidRDefault="00FA2877">
      <w:pPr>
        <w:rPr>
          <w:rFonts w:ascii="Calibri" w:eastAsia="Calibri" w:hAnsi="Calibri" w:cs="Calibri"/>
          <w:sz w:val="20"/>
          <w:szCs w:val="20"/>
        </w:rPr>
      </w:pPr>
    </w:p>
    <w:sectPr w:rsidR="00FA2877">
      <w:headerReference w:type="default" r:id="rId10"/>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54B" w:rsidRDefault="0035354B">
      <w:r>
        <w:separator/>
      </w:r>
    </w:p>
  </w:endnote>
  <w:endnote w:type="continuationSeparator" w:id="0">
    <w:p w:rsidR="0035354B" w:rsidRDefault="0035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SimSun"/>
    <w:charset w:val="86"/>
    <w:family w:val="auto"/>
    <w:pitch w:val="default"/>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77" w:rsidRDefault="0035354B">
    <w:pPr>
      <w:pBdr>
        <w:top w:val="single" w:sz="4" w:space="1" w:color="000000"/>
        <w:left w:val="nil"/>
        <w:bottom w:val="nil"/>
        <w:right w:val="nil"/>
        <w:between w:val="nil"/>
      </w:pBdr>
      <w:tabs>
        <w:tab w:val="center" w:pos="4819"/>
        <w:tab w:val="right" w:pos="9638"/>
      </w:tabs>
      <w:rPr>
        <w:i/>
        <w:color w:val="000000"/>
        <w:sz w:val="16"/>
        <w:szCs w:val="16"/>
      </w:rPr>
    </w:pPr>
    <w:r>
      <w:rPr>
        <w:i/>
        <w:color w:val="000000"/>
        <w:sz w:val="16"/>
        <w:szCs w:val="16"/>
      </w:rPr>
      <w:t>MD21_002  del 01/09/2021</w:t>
    </w:r>
    <w:r>
      <w:rPr>
        <w:i/>
        <w:color w:val="000000"/>
        <w:sz w:val="16"/>
        <w:szCs w:val="16"/>
      </w:rPr>
      <w:tab/>
    </w:r>
    <w:r>
      <w:rPr>
        <w:i/>
        <w:color w:val="000000"/>
        <w:sz w:val="16"/>
        <w:szCs w:val="16"/>
      </w:rPr>
      <w:tab/>
      <w:t xml:space="preserve">Pagina </w:t>
    </w:r>
    <w:r>
      <w:rPr>
        <w:i/>
        <w:color w:val="000000"/>
        <w:sz w:val="16"/>
        <w:szCs w:val="16"/>
      </w:rPr>
      <w:fldChar w:fldCharType="begin"/>
    </w:r>
    <w:r>
      <w:rPr>
        <w:i/>
        <w:color w:val="000000"/>
        <w:sz w:val="16"/>
        <w:szCs w:val="16"/>
      </w:rPr>
      <w:instrText>PAGE</w:instrText>
    </w:r>
    <w:r w:rsidR="00890DEA">
      <w:rPr>
        <w:i/>
        <w:color w:val="000000"/>
        <w:sz w:val="16"/>
        <w:szCs w:val="16"/>
      </w:rPr>
      <w:fldChar w:fldCharType="separate"/>
    </w:r>
    <w:r w:rsidR="00802A22">
      <w:rPr>
        <w:i/>
        <w:noProof/>
        <w:color w:val="000000"/>
        <w:sz w:val="16"/>
        <w:szCs w:val="16"/>
      </w:rPr>
      <w:t>5</w:t>
    </w:r>
    <w:r>
      <w:rPr>
        <w:i/>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54B" w:rsidRDefault="0035354B">
      <w:r>
        <w:separator/>
      </w:r>
    </w:p>
  </w:footnote>
  <w:footnote w:type="continuationSeparator" w:id="0">
    <w:p w:rsidR="0035354B" w:rsidRDefault="00353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77" w:rsidRDefault="00FA2877">
    <w:pPr>
      <w:pBdr>
        <w:top w:val="nil"/>
        <w:left w:val="nil"/>
        <w:bottom w:val="nil"/>
        <w:right w:val="nil"/>
        <w:between w:val="nil"/>
      </w:pBdr>
      <w:tabs>
        <w:tab w:val="center" w:pos="4819"/>
        <w:tab w:val="right" w:pos="9638"/>
      </w:tabs>
      <w:jc w:val="center"/>
      <w:rPr>
        <w:color w:val="000000"/>
      </w:rPr>
    </w:pPr>
  </w:p>
  <w:p w:rsidR="00FA2877" w:rsidRDefault="0035354B">
    <w:pPr>
      <w:pBdr>
        <w:top w:val="nil"/>
        <w:left w:val="nil"/>
        <w:bottom w:val="nil"/>
        <w:right w:val="nil"/>
        <w:between w:val="nil"/>
      </w:pBdr>
      <w:tabs>
        <w:tab w:val="center" w:pos="4819"/>
        <w:tab w:val="right" w:pos="9638"/>
      </w:tabs>
      <w:jc w:val="center"/>
      <w:rPr>
        <w:color w:val="000000"/>
      </w:rPr>
    </w:pPr>
    <w:r>
      <w:rPr>
        <w:noProof/>
        <w:color w:val="000000"/>
      </w:rPr>
      <w:drawing>
        <wp:inline distT="0" distB="0" distL="0" distR="0">
          <wp:extent cx="5757128" cy="767333"/>
          <wp:effectExtent l="0" t="0" r="0" b="0"/>
          <wp:docPr id="6" name="image1.png" descr="C:\Users\vedon\Desktop\ponkit_nuovi_loghi_bitmap-1\PON-MI-FSE.png"/>
          <wp:cNvGraphicFramePr/>
          <a:graphic xmlns:a="http://schemas.openxmlformats.org/drawingml/2006/main">
            <a:graphicData uri="http://schemas.openxmlformats.org/drawingml/2006/picture">
              <pic:pic xmlns:pic="http://schemas.openxmlformats.org/drawingml/2006/picture">
                <pic:nvPicPr>
                  <pic:cNvPr id="0" name="image1.png" descr="C:\Users\vedon\Desktop\ponkit_nuovi_loghi_bitmap-1\PON-MI-FSE.png"/>
                  <pic:cNvPicPr preferRelativeResize="0"/>
                </pic:nvPicPr>
                <pic:blipFill>
                  <a:blip r:embed="rId1"/>
                  <a:srcRect/>
                  <a:stretch>
                    <a:fillRect/>
                  </a:stretch>
                </pic:blipFill>
                <pic:spPr>
                  <a:xfrm>
                    <a:off x="0" y="0"/>
                    <a:ext cx="5757128" cy="767333"/>
                  </a:xfrm>
                  <a:prstGeom prst="rect">
                    <a:avLst/>
                  </a:prstGeom>
                  <a:ln/>
                </pic:spPr>
              </pic:pic>
            </a:graphicData>
          </a:graphic>
        </wp:inline>
      </w:drawing>
    </w:r>
  </w:p>
  <w:p w:rsidR="00FA2877" w:rsidRDefault="0035354B">
    <w:pPr>
      <w:spacing w:before="54"/>
      <w:ind w:left="1509" w:right="1509"/>
      <w:jc w:val="center"/>
      <w:rPr>
        <w:rFonts w:ascii="Trebuchet MS" w:eastAsia="Trebuchet MS" w:hAnsi="Trebuchet MS" w:cs="Trebuchet MS"/>
        <w:b/>
      </w:rPr>
    </w:pPr>
    <w:r>
      <w:rPr>
        <w:rFonts w:ascii="Trebuchet MS" w:eastAsia="Trebuchet MS" w:hAnsi="Trebuchet MS" w:cs="Trebuchet MS"/>
        <w:b/>
      </w:rPr>
      <w:t>MINISTERO DELL’ISTRUZIONE, DELL’UNIVERSITA’ E DELLA RICERCA</w:t>
    </w:r>
  </w:p>
  <w:p w:rsidR="00FA2877" w:rsidRDefault="0035354B">
    <w:pPr>
      <w:spacing w:before="12"/>
      <w:ind w:left="1505" w:right="1509"/>
      <w:jc w:val="center"/>
      <w:rPr>
        <w:rFonts w:ascii="Arial" w:eastAsia="Arial" w:hAnsi="Arial" w:cs="Arial"/>
        <w:sz w:val="18"/>
        <w:szCs w:val="18"/>
      </w:rPr>
    </w:pPr>
    <w:r>
      <w:rPr>
        <w:rFonts w:ascii="Arial" w:eastAsia="Arial" w:hAnsi="Arial" w:cs="Arial"/>
        <w:sz w:val="18"/>
        <w:szCs w:val="18"/>
      </w:rPr>
      <w:t>Ufficio Scolastico Regionale per il Lazio</w:t>
    </w:r>
  </w:p>
  <w:p w:rsidR="00FA2877" w:rsidRDefault="0035354B">
    <w:pPr>
      <w:pStyle w:val="Titolo"/>
      <w:ind w:firstLine="1508"/>
    </w:pPr>
    <w:r>
      <w:t>Istituto Istruzione Superiore “VIA DEI PAPARESCHI”</w:t>
    </w:r>
  </w:p>
  <w:p w:rsidR="00FA2877" w:rsidRDefault="0035354B">
    <w:pPr>
      <w:spacing w:before="18"/>
      <w:ind w:left="574"/>
      <w:jc w:val="center"/>
      <w:rPr>
        <w:rFonts w:ascii="Trebuchet MS" w:eastAsia="Trebuchet MS" w:hAnsi="Trebuchet MS" w:cs="Trebuchet MS"/>
        <w:b/>
        <w:sz w:val="20"/>
        <w:szCs w:val="20"/>
      </w:rPr>
    </w:pPr>
    <w:r>
      <w:rPr>
        <w:rFonts w:ascii="Trebuchet MS" w:eastAsia="Trebuchet MS" w:hAnsi="Trebuchet MS" w:cs="Trebuchet MS"/>
        <w:b/>
        <w:sz w:val="20"/>
        <w:szCs w:val="20"/>
      </w:rPr>
      <w:t>Liceo  Scientifico  Scienze Applicate – Liceo  Linguistico – Liceo Scienze  Umane  opz. Economico Sociale –I.T. Amministrazione Finanza e Marketing</w:t>
    </w:r>
  </w:p>
  <w:p w:rsidR="00FA2877" w:rsidRDefault="0035354B">
    <w:pPr>
      <w:spacing w:before="12" w:line="254" w:lineRule="auto"/>
      <w:ind w:left="828" w:right="560" w:firstLine="35"/>
      <w:jc w:val="center"/>
      <w:rPr>
        <w:rFonts w:ascii="Calibri" w:eastAsia="Calibri" w:hAnsi="Calibri" w:cs="Calibri"/>
        <w:sz w:val="20"/>
        <w:szCs w:val="20"/>
      </w:rPr>
    </w:pPr>
    <w:r>
      <w:rPr>
        <w:rFonts w:ascii="Calibri" w:eastAsia="Calibri" w:hAnsi="Calibri" w:cs="Calibri"/>
        <w:sz w:val="20"/>
        <w:szCs w:val="20"/>
      </w:rPr>
      <w:t>Sede Centrale: Via dei Papareschi, 30/A - 00146 Roma - Tel. 06/1</w:t>
    </w:r>
    <w:r>
      <w:rPr>
        <w:rFonts w:ascii="Calibri" w:eastAsia="Calibri" w:hAnsi="Calibri" w:cs="Calibri"/>
        <w:smallCaps/>
        <w:sz w:val="20"/>
        <w:szCs w:val="20"/>
      </w:rPr>
      <w:t>2</w:t>
    </w:r>
    <w:r>
      <w:rPr>
        <w:rFonts w:ascii="Calibri" w:eastAsia="Calibri" w:hAnsi="Calibri" w:cs="Calibri"/>
        <w:sz w:val="20"/>
        <w:szCs w:val="20"/>
      </w:rPr>
      <w:t>.11</w:t>
    </w:r>
    <w:r>
      <w:rPr>
        <w:rFonts w:ascii="Calibri" w:eastAsia="Calibri" w:hAnsi="Calibri" w:cs="Calibri"/>
        <w:smallCaps/>
        <w:sz w:val="20"/>
        <w:szCs w:val="20"/>
      </w:rPr>
      <w:t>2</w:t>
    </w:r>
    <w:r>
      <w:rPr>
        <w:rFonts w:ascii="Calibri" w:eastAsia="Calibri" w:hAnsi="Calibri" w:cs="Calibri"/>
        <w:sz w:val="20"/>
        <w:szCs w:val="20"/>
      </w:rPr>
      <w:t>.6</w:t>
    </w:r>
    <w:r>
      <w:rPr>
        <w:rFonts w:ascii="Calibri" w:eastAsia="Calibri" w:hAnsi="Calibri" w:cs="Calibri"/>
        <w:smallCaps/>
        <w:sz w:val="20"/>
        <w:szCs w:val="20"/>
      </w:rPr>
      <w:t>9.05</w:t>
    </w:r>
    <w:r>
      <w:rPr>
        <w:rFonts w:ascii="Calibri" w:eastAsia="Calibri" w:hAnsi="Calibri" w:cs="Calibri"/>
        <w:sz w:val="20"/>
        <w:szCs w:val="20"/>
      </w:rPr>
      <w:t xml:space="preserve"> – 06</w:t>
    </w:r>
    <w:r>
      <w:rPr>
        <w:rFonts w:ascii="Calibri" w:eastAsia="Calibri" w:hAnsi="Calibri" w:cs="Calibri"/>
        <w:smallCaps/>
        <w:sz w:val="20"/>
        <w:szCs w:val="20"/>
      </w:rPr>
      <w:t>/55</w:t>
    </w:r>
    <w:r>
      <w:rPr>
        <w:rFonts w:ascii="Calibri" w:eastAsia="Calibri" w:hAnsi="Calibri" w:cs="Calibri"/>
        <w:sz w:val="20"/>
        <w:szCs w:val="20"/>
      </w:rPr>
      <w:t>.30.89.13 Fax 06</w:t>
    </w:r>
    <w:r>
      <w:rPr>
        <w:rFonts w:ascii="Calibri" w:eastAsia="Calibri" w:hAnsi="Calibri" w:cs="Calibri"/>
        <w:smallCaps/>
        <w:sz w:val="20"/>
        <w:szCs w:val="20"/>
      </w:rPr>
      <w:t>/55</w:t>
    </w:r>
    <w:r>
      <w:rPr>
        <w:rFonts w:ascii="Calibri" w:eastAsia="Calibri" w:hAnsi="Calibri" w:cs="Calibri"/>
        <w:sz w:val="20"/>
        <w:szCs w:val="20"/>
      </w:rPr>
      <w:t>.6</w:t>
    </w:r>
    <w:r>
      <w:rPr>
        <w:rFonts w:ascii="Calibri" w:eastAsia="Calibri" w:hAnsi="Calibri" w:cs="Calibri"/>
        <w:smallCaps/>
        <w:sz w:val="20"/>
        <w:szCs w:val="20"/>
      </w:rPr>
      <w:t>2</w:t>
    </w:r>
    <w:r>
      <w:rPr>
        <w:rFonts w:ascii="Calibri" w:eastAsia="Calibri" w:hAnsi="Calibri" w:cs="Calibri"/>
        <w:sz w:val="20"/>
        <w:szCs w:val="20"/>
      </w:rPr>
      <w:t>.78</w:t>
    </w:r>
    <w:r>
      <w:rPr>
        <w:rFonts w:ascii="Calibri" w:eastAsia="Calibri" w:hAnsi="Calibri" w:cs="Calibri"/>
        <w:sz w:val="20"/>
        <w:szCs w:val="20"/>
      </w:rPr>
      <w:t xml:space="preserve">9 Sede Succursale: Via delle Vigne, </w:t>
    </w:r>
    <w:r>
      <w:rPr>
        <w:rFonts w:ascii="Calibri" w:eastAsia="Calibri" w:hAnsi="Calibri" w:cs="Calibri"/>
        <w:smallCaps/>
        <w:sz w:val="20"/>
        <w:szCs w:val="20"/>
      </w:rPr>
      <w:t>205</w:t>
    </w:r>
    <w:r>
      <w:rPr>
        <w:rFonts w:ascii="Calibri" w:eastAsia="Calibri" w:hAnsi="Calibri" w:cs="Calibri"/>
        <w:sz w:val="20"/>
        <w:szCs w:val="20"/>
      </w:rPr>
      <w:t xml:space="preserve"> – 00148 Roma – Tel. 06/6</w:t>
    </w:r>
    <w:r>
      <w:rPr>
        <w:rFonts w:ascii="Calibri" w:eastAsia="Calibri" w:hAnsi="Calibri" w:cs="Calibri"/>
        <w:smallCaps/>
        <w:sz w:val="20"/>
        <w:szCs w:val="20"/>
      </w:rPr>
      <w:t>5.</w:t>
    </w:r>
    <w:r>
      <w:rPr>
        <w:rFonts w:ascii="Calibri" w:eastAsia="Calibri" w:hAnsi="Calibri" w:cs="Calibri"/>
        <w:sz w:val="20"/>
        <w:szCs w:val="20"/>
      </w:rPr>
      <w:t>67.81.86 – 06/1</w:t>
    </w:r>
    <w:r>
      <w:rPr>
        <w:rFonts w:ascii="Calibri" w:eastAsia="Calibri" w:hAnsi="Calibri" w:cs="Calibri"/>
        <w:smallCaps/>
        <w:sz w:val="20"/>
        <w:szCs w:val="20"/>
      </w:rPr>
      <w:t>2</w:t>
    </w:r>
    <w:r>
      <w:rPr>
        <w:rFonts w:ascii="Calibri" w:eastAsia="Calibri" w:hAnsi="Calibri" w:cs="Calibri"/>
        <w:sz w:val="20"/>
        <w:szCs w:val="20"/>
      </w:rPr>
      <w:t>.11</w:t>
    </w:r>
    <w:r>
      <w:rPr>
        <w:rFonts w:ascii="Calibri" w:eastAsia="Calibri" w:hAnsi="Calibri" w:cs="Calibri"/>
        <w:smallCaps/>
        <w:sz w:val="20"/>
        <w:szCs w:val="20"/>
      </w:rPr>
      <w:t>2</w:t>
    </w:r>
    <w:r>
      <w:rPr>
        <w:rFonts w:ascii="Calibri" w:eastAsia="Calibri" w:hAnsi="Calibri" w:cs="Calibri"/>
        <w:sz w:val="20"/>
        <w:szCs w:val="20"/>
      </w:rPr>
      <w:t>.66.6</w:t>
    </w:r>
    <w:r>
      <w:rPr>
        <w:rFonts w:ascii="Calibri" w:eastAsia="Calibri" w:hAnsi="Calibri" w:cs="Calibri"/>
        <w:smallCaps/>
        <w:sz w:val="20"/>
        <w:szCs w:val="20"/>
      </w:rPr>
      <w:t>5</w:t>
    </w:r>
    <w:r>
      <w:rPr>
        <w:rFonts w:ascii="Calibri" w:eastAsia="Calibri" w:hAnsi="Calibri" w:cs="Calibri"/>
        <w:sz w:val="20"/>
        <w:szCs w:val="20"/>
      </w:rPr>
      <w:t xml:space="preserve"> Fax 06/6</w:t>
    </w:r>
    <w:r>
      <w:rPr>
        <w:rFonts w:ascii="Calibri" w:eastAsia="Calibri" w:hAnsi="Calibri" w:cs="Calibri"/>
        <w:smallCaps/>
        <w:sz w:val="20"/>
        <w:szCs w:val="20"/>
      </w:rPr>
      <w:t>5.</w:t>
    </w:r>
    <w:r>
      <w:rPr>
        <w:rFonts w:ascii="Calibri" w:eastAsia="Calibri" w:hAnsi="Calibri" w:cs="Calibri"/>
        <w:sz w:val="20"/>
        <w:szCs w:val="20"/>
      </w:rPr>
      <w:t>67.83</w:t>
    </w:r>
    <w:r>
      <w:rPr>
        <w:rFonts w:ascii="Calibri" w:eastAsia="Calibri" w:hAnsi="Calibri" w:cs="Calibri"/>
        <w:smallCaps/>
        <w:sz w:val="20"/>
        <w:szCs w:val="20"/>
      </w:rPr>
      <w:t>.52</w:t>
    </w:r>
  </w:p>
  <w:p w:rsidR="00FA2877" w:rsidRDefault="0035354B">
    <w:pPr>
      <w:spacing w:line="256" w:lineRule="auto"/>
      <w:ind w:left="2326" w:right="2030" w:hanging="300"/>
      <w:jc w:val="center"/>
    </w:pPr>
    <w:r>
      <w:rPr>
        <w:rFonts w:ascii="Calibri" w:eastAsia="Calibri" w:hAnsi="Calibri" w:cs="Calibri"/>
        <w:sz w:val="20"/>
        <w:szCs w:val="20"/>
      </w:rPr>
      <w:t>C.F. 8</w:t>
    </w:r>
    <w:r>
      <w:rPr>
        <w:rFonts w:ascii="Calibri" w:eastAsia="Calibri" w:hAnsi="Calibri" w:cs="Calibri"/>
        <w:smallCaps/>
        <w:sz w:val="20"/>
        <w:szCs w:val="20"/>
      </w:rPr>
      <w:t>022</w:t>
    </w:r>
    <w:r>
      <w:rPr>
        <w:rFonts w:ascii="Calibri" w:eastAsia="Calibri" w:hAnsi="Calibri" w:cs="Calibri"/>
        <w:sz w:val="20"/>
        <w:szCs w:val="20"/>
      </w:rPr>
      <w:t>733</w:t>
    </w:r>
    <w:r>
      <w:rPr>
        <w:rFonts w:ascii="Calibri" w:eastAsia="Calibri" w:hAnsi="Calibri" w:cs="Calibri"/>
        <w:smallCaps/>
        <w:sz w:val="20"/>
        <w:szCs w:val="20"/>
      </w:rPr>
      <w:t>058</w:t>
    </w:r>
    <w:r>
      <w:rPr>
        <w:rFonts w:ascii="Calibri" w:eastAsia="Calibri" w:hAnsi="Calibri" w:cs="Calibri"/>
        <w:sz w:val="20"/>
        <w:szCs w:val="20"/>
      </w:rPr>
      <w:t xml:space="preserve">8 - Cod. Meccanografico: RMIS09100B Cod. Univoco UF3E4N E-Mail: </w:t>
    </w:r>
    <w:hyperlink r:id="rId2">
      <w:r>
        <w:rPr>
          <w:rFonts w:ascii="Calibri" w:eastAsia="Calibri" w:hAnsi="Calibri" w:cs="Calibri"/>
          <w:color w:val="0000FF"/>
          <w:sz w:val="20"/>
          <w:szCs w:val="20"/>
          <w:u w:val="single"/>
        </w:rPr>
        <w:t>rmis09100b@istruzione.it</w:t>
      </w:r>
    </w:hyperlink>
    <w:hyperlink r:id="rId3">
      <w:r>
        <w:rPr>
          <w:rFonts w:ascii="Calibri" w:eastAsia="Calibri" w:hAnsi="Calibri" w:cs="Calibri"/>
          <w:color w:val="0000FF"/>
          <w:sz w:val="20"/>
          <w:szCs w:val="20"/>
        </w:rPr>
        <w:t xml:space="preserve"> </w:t>
      </w:r>
    </w:hyperlink>
    <w:r>
      <w:rPr>
        <w:rFonts w:ascii="Calibri" w:eastAsia="Calibri" w:hAnsi="Calibri" w:cs="Calibri"/>
        <w:sz w:val="20"/>
        <w:szCs w:val="20"/>
      </w:rPr>
      <w:t xml:space="preserve">PEC: </w:t>
    </w:r>
    <w:hyperlink r:id="rId4">
      <w:r>
        <w:rPr>
          <w:rFonts w:ascii="Calibri" w:eastAsia="Calibri" w:hAnsi="Calibri" w:cs="Calibri"/>
          <w:color w:val="0000FF"/>
          <w:sz w:val="20"/>
          <w:szCs w:val="20"/>
          <w:u w:val="single"/>
        </w:rPr>
        <w:t>rmis09100b@pec.istruzione.it</w:t>
      </w:r>
    </w:hyperlink>
  </w:p>
  <w:p w:rsidR="00FA2877" w:rsidRDefault="00FA2877">
    <w:pPr>
      <w:spacing w:line="256" w:lineRule="auto"/>
      <w:ind w:left="2326" w:right="2030" w:hanging="300"/>
      <w:jc w:val="center"/>
    </w:pPr>
  </w:p>
  <w:p w:rsidR="00FA2877" w:rsidRDefault="0035354B">
    <w:pPr>
      <w:pBdr>
        <w:top w:val="single" w:sz="4" w:space="1" w:color="000000"/>
        <w:left w:val="single" w:sz="4" w:space="4" w:color="000000"/>
        <w:bottom w:val="single" w:sz="4" w:space="1" w:color="000000"/>
        <w:right w:val="single" w:sz="4" w:space="4" w:color="000000"/>
      </w:pBdr>
      <w:spacing w:line="256" w:lineRule="auto"/>
      <w:ind w:left="2326" w:right="31" w:hanging="2326"/>
      <w:jc w:val="center"/>
      <w:rPr>
        <w:rFonts w:ascii="Calibri" w:eastAsia="Calibri" w:hAnsi="Calibri" w:cs="Calibri"/>
        <w:b/>
        <w:sz w:val="28"/>
        <w:szCs w:val="28"/>
      </w:rPr>
    </w:pPr>
    <w:r>
      <w:rPr>
        <w:rFonts w:ascii="Calibri" w:eastAsia="Calibri" w:hAnsi="Calibri" w:cs="Calibri"/>
        <w:b/>
        <w:sz w:val="28"/>
        <w:szCs w:val="28"/>
      </w:rPr>
      <w:t>VERBALE CONSIGLIO DI CLASSE</w:t>
    </w:r>
  </w:p>
  <w:p w:rsidR="00FA2877" w:rsidRDefault="00FA2877">
    <w:pPr>
      <w:spacing w:line="256" w:lineRule="auto"/>
      <w:ind w:left="2326" w:right="2030" w:hanging="300"/>
      <w:jc w:val="center"/>
      <w:rPr>
        <w:rFonts w:ascii="Calibri" w:eastAsia="Calibri" w:hAnsi="Calibri" w:cs="Calibr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77" w:rsidRDefault="00FA2877">
    <w:pPr>
      <w:pBdr>
        <w:top w:val="nil"/>
        <w:left w:val="nil"/>
        <w:bottom w:val="nil"/>
        <w:right w:val="nil"/>
        <w:between w:val="nil"/>
      </w:pBdr>
      <w:tabs>
        <w:tab w:val="center" w:pos="4819"/>
        <w:tab w:val="right" w:pos="9638"/>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0B4652"/>
    <w:multiLevelType w:val="multilevel"/>
    <w:tmpl w:val="DB62EE7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77"/>
    <w:rsid w:val="0035354B"/>
    <w:rsid w:val="00684797"/>
    <w:rsid w:val="00802A22"/>
    <w:rsid w:val="00890DEA"/>
    <w:rsid w:val="009272B6"/>
    <w:rsid w:val="009A35F2"/>
    <w:rsid w:val="00A00B3E"/>
    <w:rsid w:val="00A10E01"/>
    <w:rsid w:val="00D55013"/>
    <w:rsid w:val="00DE15FB"/>
    <w:rsid w:val="00FA2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DDC038-2BC1-4577-AE95-A89DAD71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rlito" w:eastAsia="Carlito" w:hAnsi="Carlito" w:cs="Carlito"/>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87C73"/>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table" w:customStyle="1" w:styleId="TableNormal0">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spacing w:before="100" w:after="100"/>
    </w:pPr>
    <w:rPr>
      <w:rFonts w:ascii="Times New Roman" w:eastAsia="Times New Roman" w:hAnsi="Times New Roman" w:cs="Times New Roman"/>
      <w:sz w:val="24"/>
      <w:szCs w:val="24"/>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semiHidden/>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pPr>
    <w:rPr>
      <w:rFonts w:ascii="Times New Roman" w:eastAsia="Cambria" w:hAnsi="Times New Roman" w:cs="Times New Roman"/>
      <w:sz w:val="20"/>
      <w:szCs w:val="20"/>
      <w:lang w:bidi="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rmis09100b@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 Id="rId4" Type="http://schemas.openxmlformats.org/officeDocument/2006/relationships/hyperlink" Target="mailto:rmis09100b@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69Ip82XTqF4ezgGL9QvMtEAn5Yw==">AMUW2mW/7naShnftNwWeUDDOzW7YX3TXJ3G6J4JBG+2P95Gfk48BLtkJmD5PiJsjr+z76tBri00ZB71wzOGk2fI3i7RmaJkP+km/VvhdlJ57jECq0SEfN2rzQeI3f7qK9Yvhg3kSXSUdfllS9wLnCrSsocbW4Z0sKH6LkaB0C/aiTggbMCaVoqVzG9aOKWQaInHR2M55Ozw4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1259</Words>
  <Characters>7179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Utente</cp:lastModifiedBy>
  <cp:revision>2</cp:revision>
  <dcterms:created xsi:type="dcterms:W3CDTF">2023-05-05T16:51:00Z</dcterms:created>
  <dcterms:modified xsi:type="dcterms:W3CDTF">2023-05-05T16:51:00Z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