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75" w:rsidRDefault="003A5575">
      <w:pPr>
        <w:ind w:left="6480"/>
        <w:jc w:val="center"/>
        <w:rPr>
          <w:b/>
          <w:color w:val="000000"/>
        </w:rPr>
        <w:sectPr w:rsidR="003A55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:rsidR="003A5575" w:rsidRDefault="00087045">
      <w:pPr>
        <w:ind w:left="648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Anno scolastico 2022- 2023</w:t>
      </w:r>
    </w:p>
    <w:p w:rsidR="003A5575" w:rsidRDefault="001C4B1B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Classe 3 </w:t>
      </w:r>
      <w:r>
        <w:rPr>
          <w:b/>
        </w:rPr>
        <w:t>CL</w:t>
      </w:r>
    </w:p>
    <w:p w:rsidR="003A5575" w:rsidRDefault="001C4B1B">
      <w:pPr>
        <w:spacing w:line="360" w:lineRule="auto"/>
        <w:rPr>
          <w:color w:val="000000"/>
        </w:rPr>
      </w:pPr>
      <w:r>
        <w:rPr>
          <w:b/>
          <w:color w:val="000000"/>
        </w:rPr>
        <w:t>Docente:</w:t>
      </w:r>
      <w:r>
        <w:rPr>
          <w:color w:val="000000"/>
        </w:rPr>
        <w:t xml:space="preserve"> Prof.ssa CRISTINA SERAFIN</w:t>
      </w:r>
    </w:p>
    <w:p w:rsidR="003A5575" w:rsidRDefault="001C4B1B">
      <w:pPr>
        <w:spacing w:line="360" w:lineRule="auto"/>
        <w:rPr>
          <w:color w:val="000000"/>
        </w:rPr>
      </w:pPr>
      <w:r>
        <w:rPr>
          <w:b/>
          <w:color w:val="000000"/>
        </w:rPr>
        <w:t>Disciplina:</w:t>
      </w:r>
      <w:r>
        <w:rPr>
          <w:color w:val="000000"/>
        </w:rPr>
        <w:t xml:space="preserve"> LINGUA E CIVILTA’ SPAGNOLA</w:t>
      </w:r>
    </w:p>
    <w:p w:rsidR="003A5575" w:rsidRDefault="003A5575">
      <w:pPr>
        <w:rPr>
          <w:sz w:val="16"/>
          <w:szCs w:val="16"/>
        </w:rPr>
      </w:pPr>
    </w:p>
    <w:p w:rsidR="003A5575" w:rsidRDefault="003A5575">
      <w:pPr>
        <w:rPr>
          <w:b/>
          <w:color w:val="000000"/>
          <w:sz w:val="16"/>
          <w:szCs w:val="16"/>
        </w:rPr>
      </w:pPr>
    </w:p>
    <w:p w:rsidR="003A5575" w:rsidRDefault="001C4B1B">
      <w:pPr>
        <w:jc w:val="both"/>
        <w:rPr>
          <w:b/>
          <w:color w:val="000000"/>
        </w:rPr>
      </w:pPr>
      <w:r>
        <w:rPr>
          <w:b/>
          <w:color w:val="000000"/>
        </w:rPr>
        <w:t>Situazione della classe e svolgimento del programma</w:t>
      </w:r>
    </w:p>
    <w:p w:rsidR="003A5575" w:rsidRDefault="003A5575">
      <w:pPr>
        <w:jc w:val="both"/>
        <w:rPr>
          <w:b/>
          <w:color w:val="000000"/>
        </w:rPr>
      </w:pPr>
    </w:p>
    <w:p w:rsidR="003A5575" w:rsidRDefault="001C4B1B">
      <w:pPr>
        <w:jc w:val="both"/>
      </w:pPr>
      <w:r>
        <w:rPr>
          <w:color w:val="000000"/>
        </w:rPr>
        <w:t>La classe 3C</w:t>
      </w:r>
      <w:r>
        <w:t>L</w:t>
      </w:r>
      <w:r w:rsidR="00087045">
        <w:rPr>
          <w:color w:val="000000"/>
        </w:rPr>
        <w:t xml:space="preserve"> è formata da 23</w:t>
      </w:r>
      <w:r>
        <w:rPr>
          <w:color w:val="000000"/>
        </w:rPr>
        <w:t xml:space="preserve"> alunni, </w:t>
      </w:r>
      <w:r w:rsidR="00087045">
        <w:t>6</w:t>
      </w:r>
      <w:r>
        <w:rPr>
          <w:color w:val="000000"/>
        </w:rPr>
        <w:t xml:space="preserve"> maschi e 1</w:t>
      </w:r>
      <w:r w:rsidR="00087045">
        <w:t>7</w:t>
      </w:r>
      <w:r w:rsidR="00087045">
        <w:rPr>
          <w:color w:val="000000"/>
        </w:rPr>
        <w:t xml:space="preserve"> femmine, di cui una non frequentante. Nella classe è presente un alunno che si avvale del sostegno con </w:t>
      </w:r>
      <w:proofErr w:type="gramStart"/>
      <w:r w:rsidR="00087045">
        <w:rPr>
          <w:color w:val="000000"/>
        </w:rPr>
        <w:t>PEI differenziato</w:t>
      </w:r>
      <w:proofErr w:type="gramEnd"/>
      <w:r w:rsidR="00087045">
        <w:rPr>
          <w:color w:val="000000"/>
        </w:rPr>
        <w:t>.</w:t>
      </w:r>
      <w:r>
        <w:rPr>
          <w:color w:val="000000"/>
        </w:rPr>
        <w:t xml:space="preserve"> Il gruppo classe è abbastanza omogeneo, vivace e capace di ascolto attivo</w:t>
      </w:r>
      <w:r>
        <w:t xml:space="preserve">, </w:t>
      </w:r>
      <w:r>
        <w:rPr>
          <w:color w:val="000000"/>
        </w:rPr>
        <w:t xml:space="preserve">mediamente </w:t>
      </w:r>
      <w:r>
        <w:t>discreto</w:t>
      </w:r>
      <w:r>
        <w:rPr>
          <w:color w:val="000000"/>
        </w:rPr>
        <w:t xml:space="preserve">, con </w:t>
      </w:r>
      <w:r>
        <w:t xml:space="preserve">un buon numero di </w:t>
      </w:r>
      <w:r>
        <w:rPr>
          <w:color w:val="000000"/>
        </w:rPr>
        <w:t xml:space="preserve">alunni </w:t>
      </w:r>
      <w:r>
        <w:t>di livello medio-alto</w:t>
      </w:r>
      <w:r>
        <w:rPr>
          <w:color w:val="000000"/>
        </w:rPr>
        <w:t xml:space="preserve">. </w:t>
      </w:r>
      <w:r>
        <w:t xml:space="preserve">Ho avuto in carico la classe quest’anno e gli alunni fin dall’inizio dell’anno hanno mostrato impegno adeguato ed interesse per la disciplina; lo studio della letteratura spagnola iniziato quest’anno ha destato interesse e motivazione. La partecipazione in classe e l’impegno a casa sono stati abbastanza costanti ed adeguati. La programmazione è stata portata a termine come preventivata all’inizio dell’anno scolastico, con frequenti ripassi e recuperi in itinere, dando valore alle eccellenze attraverso gruppi di cooperative </w:t>
      </w:r>
      <w:proofErr w:type="spellStart"/>
      <w:r>
        <w:t>learning</w:t>
      </w:r>
      <w:proofErr w:type="spellEnd"/>
      <w:r>
        <w:t xml:space="preserve"> e tutoring da parte di alunni di livello più alto con alunni più fragili.</w:t>
      </w:r>
    </w:p>
    <w:p w:rsidR="003A5575" w:rsidRDefault="003A5575">
      <w:pPr>
        <w:rPr>
          <w:b/>
          <w:color w:val="000000"/>
          <w:sz w:val="20"/>
          <w:szCs w:val="20"/>
        </w:rPr>
      </w:pPr>
    </w:p>
    <w:p w:rsidR="003A5575" w:rsidRDefault="003A5575">
      <w:pPr>
        <w:rPr>
          <w:b/>
          <w:color w:val="000000"/>
          <w:sz w:val="20"/>
          <w:szCs w:val="20"/>
        </w:rPr>
      </w:pPr>
    </w:p>
    <w:p w:rsidR="003A5575" w:rsidRDefault="001C4B1B">
      <w:pPr>
        <w:rPr>
          <w:b/>
          <w:color w:val="000000"/>
        </w:rPr>
      </w:pPr>
      <w:r>
        <w:rPr>
          <w:b/>
          <w:color w:val="000000"/>
        </w:rPr>
        <w:t>Obiettivi disciplinari raggiunti</w:t>
      </w:r>
    </w:p>
    <w:p w:rsidR="003A5575" w:rsidRDefault="001C4B1B">
      <w:pPr>
        <w:widowControl/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• Riflettere sul ruolo della letteratura nello studio della lingua straniera.</w:t>
      </w:r>
    </w:p>
    <w:p w:rsidR="003A5575" w:rsidRDefault="001C4B1B">
      <w:pPr>
        <w:widowControl/>
        <w:spacing w:before="17"/>
        <w:ind w:right="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Individuare e analizzare gli elementi stilistici tipici dei diversi generi.</w:t>
      </w:r>
    </w:p>
    <w:p w:rsidR="003A5575" w:rsidRDefault="001C4B1B">
      <w:pPr>
        <w:widowControl/>
        <w:spacing w:before="17"/>
        <w:ind w:right="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Utilizzare gli strumenti espressivi indispensabili per gestire un’esposizione scritta e orale inerente gli argomenti trattati.</w:t>
      </w:r>
    </w:p>
    <w:p w:rsidR="003A5575" w:rsidRDefault="001C4B1B">
      <w:pPr>
        <w:widowControl/>
        <w:spacing w:before="21"/>
        <w:ind w:right="122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Conoscere alcune tematiche storico-socio-letterarie dall’antichità al Rinascimento.</w:t>
      </w:r>
    </w:p>
    <w:p w:rsidR="003A5575" w:rsidRDefault="001C4B1B">
      <w:pPr>
        <w:widowControl/>
        <w:spacing w:before="21"/>
        <w:ind w:right="1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• Leggere e comprendere testi scritti relativi agli argomenti trattati.</w:t>
      </w:r>
    </w:p>
    <w:p w:rsidR="003A5575" w:rsidRDefault="001C4B1B">
      <w:pPr>
        <w:widowControl/>
        <w:spacing w:before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• Produrre testi scritti in relazione alle funzioni e agli argomenti trattati.</w:t>
      </w:r>
    </w:p>
    <w:p w:rsidR="003A5575" w:rsidRDefault="001C4B1B">
      <w:pPr>
        <w:widowControl/>
        <w:spacing w:before="257"/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contenuti specifici si rimanda al programma svolto. </w:t>
      </w:r>
    </w:p>
    <w:p w:rsidR="003A5575" w:rsidRDefault="003A5575">
      <w:pPr>
        <w:widowControl/>
        <w:spacing w:before="252"/>
        <w:ind w:left="131"/>
        <w:rPr>
          <w:rFonts w:ascii="Arial" w:eastAsia="Arial" w:hAnsi="Arial" w:cs="Arial"/>
          <w:b/>
          <w:color w:val="000000"/>
        </w:rPr>
      </w:pPr>
    </w:p>
    <w:p w:rsidR="003A5575" w:rsidRDefault="001C4B1B">
      <w:pPr>
        <w:spacing w:line="360" w:lineRule="auto"/>
        <w:jc w:val="both"/>
      </w:pPr>
      <w:r>
        <w:rPr>
          <w:b/>
        </w:rPr>
        <w:t xml:space="preserve">Materiali di studio proposti 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Libro di testo: C. </w:t>
      </w:r>
      <w:proofErr w:type="spellStart"/>
      <w:r>
        <w:rPr>
          <w:color w:val="000000"/>
        </w:rPr>
        <w:t>Polettini</w:t>
      </w:r>
      <w:proofErr w:type="spellEnd"/>
      <w:r>
        <w:rPr>
          <w:color w:val="000000"/>
        </w:rPr>
        <w:t xml:space="preserve">, J. </w:t>
      </w:r>
      <w:proofErr w:type="spellStart"/>
      <w:r>
        <w:rPr>
          <w:color w:val="000000"/>
        </w:rPr>
        <w:t>Pérez</w:t>
      </w:r>
      <w:proofErr w:type="spellEnd"/>
      <w:r>
        <w:rPr>
          <w:color w:val="000000"/>
        </w:rPr>
        <w:t xml:space="preserve"> Navarro, JUNTOS B, Zanichelli.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Libro di testo: </w:t>
      </w:r>
      <w:proofErr w:type="spellStart"/>
      <w:proofErr w:type="gramStart"/>
      <w:r>
        <w:rPr>
          <w:color w:val="000000"/>
        </w:rPr>
        <w:t>G.Boscaini</w:t>
      </w:r>
      <w:proofErr w:type="spellEnd"/>
      <w:proofErr w:type="gramEnd"/>
      <w:r>
        <w:rPr>
          <w:color w:val="000000"/>
        </w:rPr>
        <w:t>, CRONOLETRAS, Loescher.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Libro di testo (manuale di grammatica di supporto): L. </w:t>
      </w:r>
      <w:proofErr w:type="spellStart"/>
      <w:r>
        <w:rPr>
          <w:color w:val="000000"/>
        </w:rPr>
        <w:t>Tarricone</w:t>
      </w:r>
      <w:proofErr w:type="spellEnd"/>
      <w:r>
        <w:rPr>
          <w:color w:val="000000"/>
        </w:rPr>
        <w:t xml:space="preserve">, N. </w:t>
      </w:r>
      <w:proofErr w:type="spellStart"/>
      <w:r>
        <w:rPr>
          <w:color w:val="000000"/>
        </w:rPr>
        <w:t>Giol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APRUEBA!,</w:t>
      </w:r>
      <w:proofErr w:type="gramEnd"/>
      <w:r>
        <w:rPr>
          <w:color w:val="000000"/>
        </w:rPr>
        <w:t xml:space="preserve"> Loescher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Appunti e schemi prodotti dall’insegnante nella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Visione di filmati su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ProfedeEle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Netflix</w:t>
      </w:r>
      <w:proofErr w:type="spellEnd"/>
    </w:p>
    <w:p w:rsidR="003A5575" w:rsidRDefault="003A557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A5575" w:rsidRDefault="003A5575">
      <w:pPr>
        <w:jc w:val="both"/>
        <w:rPr>
          <w:color w:val="000000"/>
        </w:rPr>
      </w:pPr>
    </w:p>
    <w:p w:rsidR="003A5575" w:rsidRDefault="001C4B1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Metodologia e strumenti didattici utilizzati </w:t>
      </w:r>
    </w:p>
    <w:p w:rsidR="003A5575" w:rsidRDefault="003A5575">
      <w:pPr>
        <w:jc w:val="both"/>
        <w:rPr>
          <w:b/>
          <w:color w:val="000000"/>
        </w:rPr>
      </w:pPr>
    </w:p>
    <w:p w:rsidR="003A5575" w:rsidRDefault="001C4B1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In presenza 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Lezione frontale, interattiva, multimediale, cooperative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flipped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>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Libro di testo cartaceo, materiale multimediale (video, audio, testi interattivi, giochi linguistici interattivi-</w:t>
      </w:r>
      <w:proofErr w:type="spellStart"/>
      <w:r>
        <w:rPr>
          <w:color w:val="000000"/>
        </w:rPr>
        <w:t>Kahoot</w:t>
      </w:r>
      <w:proofErr w:type="spellEnd"/>
      <w:r>
        <w:rPr>
          <w:color w:val="000000"/>
        </w:rPr>
        <w:t xml:space="preserve">), mappe concettuali, schemi, internet, piattaforma d’Istituto G-Suite for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, materiale didattico proposto da ProfedeELE.com.</w:t>
      </w:r>
    </w:p>
    <w:p w:rsidR="003A5575" w:rsidRDefault="003A557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A5575" w:rsidRDefault="003A55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3A5575" w:rsidRDefault="001C4B1B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Piattaforme</w:t>
      </w:r>
      <w:r w:rsidR="002C1048">
        <w:rPr>
          <w:b/>
          <w:color w:val="000000"/>
        </w:rPr>
        <w:t>,</w:t>
      </w:r>
      <w:r>
        <w:rPr>
          <w:b/>
          <w:color w:val="000000"/>
        </w:rPr>
        <w:t xml:space="preserve"> strumenti canali di comunicazione utilizzati </w:t>
      </w:r>
    </w:p>
    <w:p w:rsidR="002C1048" w:rsidRPr="002C1048" w:rsidRDefault="001C4B1B" w:rsidP="002C104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E-mail – aule virtuali del RE, didattica del RE - piattaforma d’Istituto G-Suite for </w:t>
      </w:r>
      <w:proofErr w:type="spellStart"/>
      <w:r>
        <w:rPr>
          <w:color w:val="000000"/>
        </w:rPr>
        <w:t>Education</w:t>
      </w:r>
      <w:proofErr w:type="spellEnd"/>
    </w:p>
    <w:p w:rsidR="003A5575" w:rsidRDefault="003A5575" w:rsidP="002C1048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3A5575" w:rsidRDefault="003A5575">
      <w:pPr>
        <w:ind w:left="360"/>
        <w:rPr>
          <w:color w:val="000000"/>
        </w:rPr>
      </w:pPr>
    </w:p>
    <w:p w:rsidR="003A5575" w:rsidRDefault="001C4B1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Personalizzazione per gli allievi DSA e con Bisogni educativi non certificati: (ripotare gli strumenti compensativi e dispensativi proposti o utilizzati)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Verifiche orali programmate con l’alunno.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Tempi aggiuntivi per le verifiche scritte.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>Uso di tabelle e mappe concettuali</w:t>
      </w:r>
    </w:p>
    <w:p w:rsidR="003A5575" w:rsidRDefault="003A5575">
      <w:pPr>
        <w:spacing w:line="360" w:lineRule="auto"/>
        <w:jc w:val="both"/>
        <w:rPr>
          <w:color w:val="000000"/>
        </w:rPr>
      </w:pPr>
    </w:p>
    <w:p w:rsidR="003A5575" w:rsidRDefault="001C4B1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Per gli Studenti con disabilità sarà proposta una modifica del PEI, relativo al contributo della disciplina, in coordinazione con l’insegnante di sostegno e gli altri docenti del </w:t>
      </w:r>
      <w:proofErr w:type="spellStart"/>
      <w:r>
        <w:rPr>
          <w:b/>
          <w:color w:val="000000"/>
        </w:rPr>
        <w:t>CdC</w:t>
      </w:r>
      <w:proofErr w:type="spellEnd"/>
      <w:r>
        <w:rPr>
          <w:b/>
          <w:color w:val="000000"/>
        </w:rPr>
        <w:t>.</w:t>
      </w:r>
    </w:p>
    <w:p w:rsidR="003A5575" w:rsidRDefault="003A5575">
      <w:pPr>
        <w:spacing w:line="360" w:lineRule="auto"/>
        <w:jc w:val="both"/>
        <w:rPr>
          <w:color w:val="000000"/>
        </w:rPr>
      </w:pPr>
    </w:p>
    <w:p w:rsidR="003A5575" w:rsidRDefault="001C4B1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Verifiche effettuate </w:t>
      </w:r>
    </w:p>
    <w:p w:rsidR="003A5575" w:rsidRDefault="003A5575">
      <w:pPr>
        <w:jc w:val="both"/>
        <w:rPr>
          <w:b/>
          <w:color w:val="000000"/>
          <w:highlight w:val="yellow"/>
        </w:rPr>
      </w:pPr>
    </w:p>
    <w:p w:rsidR="003A5575" w:rsidRDefault="001C4B1B">
      <w:pPr>
        <w:jc w:val="both"/>
        <w:rPr>
          <w:b/>
          <w:color w:val="000000"/>
        </w:rPr>
      </w:pPr>
      <w:r>
        <w:rPr>
          <w:b/>
          <w:color w:val="000000"/>
        </w:rPr>
        <w:t>In presenza (indicare il numero totale a quadrimestre)</w:t>
      </w:r>
    </w:p>
    <w:p w:rsidR="003A5575" w:rsidRDefault="003A5575">
      <w:pPr>
        <w:jc w:val="both"/>
        <w:rPr>
          <w:b/>
          <w:color w:val="000000"/>
        </w:rPr>
      </w:pPr>
    </w:p>
    <w:p w:rsidR="003A5575" w:rsidRDefault="001C4B1B">
      <w:pPr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Scritte :</w:t>
      </w:r>
      <w:proofErr w:type="gramEnd"/>
      <w:r>
        <w:rPr>
          <w:b/>
          <w:color w:val="000000"/>
        </w:rPr>
        <w:t xml:space="preserve"> due</w:t>
      </w:r>
    </w:p>
    <w:p w:rsidR="003A5575" w:rsidRDefault="003A5575">
      <w:pPr>
        <w:jc w:val="both"/>
        <w:rPr>
          <w:b/>
          <w:color w:val="000000"/>
        </w:rPr>
      </w:pPr>
    </w:p>
    <w:p w:rsidR="003A5575" w:rsidRDefault="001C4B1B">
      <w:pPr>
        <w:jc w:val="both"/>
        <w:rPr>
          <w:color w:val="000000"/>
        </w:rPr>
      </w:pPr>
      <w:r>
        <w:rPr>
          <w:b/>
          <w:color w:val="000000"/>
        </w:rPr>
        <w:t>Orali: due</w:t>
      </w:r>
    </w:p>
    <w:p w:rsidR="003A5575" w:rsidRDefault="003A5575">
      <w:pPr>
        <w:jc w:val="both"/>
        <w:rPr>
          <w:color w:val="000000"/>
        </w:rPr>
      </w:pPr>
    </w:p>
    <w:p w:rsidR="003A5575" w:rsidRDefault="001C4B1B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Modalità di verifica formativa </w:t>
      </w:r>
      <w:r>
        <w:rPr>
          <w:color w:val="000000"/>
        </w:rPr>
        <w:t xml:space="preserve">(restituzione degli elaborati corretti, colloqui in video </w:t>
      </w:r>
      <w:proofErr w:type="gramStart"/>
      <w:r>
        <w:rPr>
          <w:color w:val="000000"/>
        </w:rPr>
        <w:t>conferenza ,</w:t>
      </w:r>
      <w:proofErr w:type="gramEnd"/>
      <w:r>
        <w:rPr>
          <w:color w:val="000000"/>
        </w:rPr>
        <w:t xml:space="preserve"> rispetto dei tempi di consegna, livello di interazione, test on line ecc.)</w:t>
      </w:r>
    </w:p>
    <w:p w:rsidR="003A5575" w:rsidRDefault="003A5575">
      <w:pPr>
        <w:spacing w:line="360" w:lineRule="auto"/>
        <w:jc w:val="both"/>
        <w:rPr>
          <w:color w:val="000000"/>
        </w:rPr>
      </w:pPr>
      <w:bookmarkStart w:id="0" w:name="_GoBack"/>
      <w:bookmarkEnd w:id="0"/>
    </w:p>
    <w:p w:rsidR="003A5575" w:rsidRDefault="001C4B1B">
      <w:pPr>
        <w:jc w:val="both"/>
        <w:rPr>
          <w:b/>
          <w:color w:val="000000"/>
        </w:rPr>
      </w:pPr>
      <w:r>
        <w:rPr>
          <w:b/>
          <w:color w:val="000000"/>
        </w:rPr>
        <w:t>Criteri per la valutazione finale</w:t>
      </w:r>
    </w:p>
    <w:p w:rsidR="003A5575" w:rsidRDefault="001C4B1B">
      <w:pPr>
        <w:jc w:val="both"/>
        <w:rPr>
          <w:color w:val="000000"/>
        </w:rPr>
      </w:pPr>
      <w:r>
        <w:rPr>
          <w:color w:val="000000"/>
        </w:rPr>
        <w:t>Ai fini della valutazione finale gli aspetti fondamentali di cui si terrà conto sono: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Partecipazione e impegno durante le lezioni.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Puntualità nel</w:t>
      </w:r>
      <w:r w:rsidR="002C1048">
        <w:rPr>
          <w:color w:val="000000"/>
        </w:rPr>
        <w:t>la presenza</w:t>
      </w:r>
      <w:r>
        <w:rPr>
          <w:color w:val="000000"/>
        </w:rPr>
        <w:t xml:space="preserve"> e nella consegna del lavoro su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>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Rispetto delle programmazioni concordate per le verifiche.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Miglioramento rispetto al livello di partenza.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Risultati delle verifiche orali e scritte.</w:t>
      </w:r>
    </w:p>
    <w:p w:rsidR="003A5575" w:rsidRDefault="001C4B1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Particolari situazioni personali di disagio.</w:t>
      </w:r>
    </w:p>
    <w:p w:rsidR="003A5575" w:rsidRDefault="003A5575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4"/>
          <w:szCs w:val="24"/>
        </w:rPr>
      </w:pPr>
    </w:p>
    <w:p w:rsidR="003A5575" w:rsidRDefault="003A5575">
      <w:pPr>
        <w:ind w:left="720"/>
        <w:rPr>
          <w:color w:val="000000"/>
          <w:sz w:val="16"/>
          <w:szCs w:val="16"/>
        </w:rPr>
      </w:pPr>
    </w:p>
    <w:p w:rsidR="003A5575" w:rsidRDefault="003A5575">
      <w:pPr>
        <w:ind w:left="720"/>
        <w:rPr>
          <w:color w:val="000000"/>
          <w:sz w:val="16"/>
          <w:szCs w:val="16"/>
        </w:rPr>
      </w:pPr>
    </w:p>
    <w:p w:rsidR="003A5575" w:rsidRDefault="003A5575">
      <w:pPr>
        <w:ind w:left="720"/>
        <w:rPr>
          <w:color w:val="000000"/>
          <w:sz w:val="16"/>
          <w:szCs w:val="16"/>
        </w:rPr>
      </w:pPr>
    </w:p>
    <w:p w:rsidR="003A5575" w:rsidRDefault="002C1048">
      <w:pPr>
        <w:ind w:left="720"/>
        <w:rPr>
          <w:color w:val="000000"/>
        </w:rPr>
      </w:pPr>
      <w:r>
        <w:rPr>
          <w:color w:val="000000"/>
        </w:rPr>
        <w:t>Roma,</w:t>
      </w:r>
      <w:r>
        <w:rPr>
          <w:color w:val="000000"/>
        </w:rPr>
        <w:tab/>
        <w:t>6 giugno 2023</w:t>
      </w:r>
      <w:r w:rsidR="001C4B1B">
        <w:rPr>
          <w:color w:val="000000"/>
        </w:rPr>
        <w:tab/>
      </w:r>
      <w:r w:rsidR="001C4B1B">
        <w:rPr>
          <w:color w:val="000000"/>
        </w:rPr>
        <w:tab/>
      </w:r>
      <w:r w:rsidR="001C4B1B">
        <w:rPr>
          <w:color w:val="000000"/>
        </w:rPr>
        <w:tab/>
      </w:r>
      <w:r w:rsidR="001C4B1B">
        <w:rPr>
          <w:color w:val="000000"/>
        </w:rPr>
        <w:tab/>
      </w:r>
      <w:r w:rsidR="001C4B1B">
        <w:rPr>
          <w:color w:val="000000"/>
        </w:rPr>
        <w:tab/>
      </w:r>
      <w:r w:rsidR="001C4B1B">
        <w:rPr>
          <w:color w:val="000000"/>
        </w:rPr>
        <w:tab/>
        <w:t>Il docente</w:t>
      </w:r>
    </w:p>
    <w:p w:rsidR="003A5575" w:rsidRDefault="001C4B1B">
      <w:pPr>
        <w:ind w:left="720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Cristina </w:t>
      </w:r>
      <w:proofErr w:type="spellStart"/>
      <w:r>
        <w:rPr>
          <w:color w:val="000000"/>
        </w:rPr>
        <w:t>Serafin</w:t>
      </w:r>
      <w:proofErr w:type="spellEnd"/>
    </w:p>
    <w:sectPr w:rsidR="003A5575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27" w:rsidRDefault="00B31727">
      <w:r>
        <w:separator/>
      </w:r>
    </w:p>
  </w:endnote>
  <w:endnote w:type="continuationSeparator" w:id="0">
    <w:p w:rsidR="00B31727" w:rsidRDefault="00B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75" w:rsidRDefault="003A5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75" w:rsidRDefault="001C4B1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MD21_014_RELAZIONE_FINALE_DOCENTE  del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1B1D82">
      <w:rPr>
        <w:i/>
        <w:noProof/>
        <w:color w:val="000000"/>
        <w:sz w:val="16"/>
        <w:szCs w:val="16"/>
      </w:rPr>
      <w:t>2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75" w:rsidRDefault="003A5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27" w:rsidRDefault="00B31727">
      <w:r>
        <w:separator/>
      </w:r>
    </w:p>
  </w:footnote>
  <w:footnote w:type="continuationSeparator" w:id="0">
    <w:p w:rsidR="00B31727" w:rsidRDefault="00B3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75" w:rsidRDefault="003A5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75" w:rsidRDefault="001C4B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7128" cy="767333"/>
          <wp:effectExtent l="0" t="0" r="0" b="0"/>
          <wp:docPr id="9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5575" w:rsidRDefault="001C4B1B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DELL’ISTRUZIONE, DELL’UNIVERSITA’ E DELLA RICERCA</w:t>
    </w:r>
  </w:p>
  <w:p w:rsidR="003A5575" w:rsidRDefault="001C4B1B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:rsidR="003A5575" w:rsidRDefault="001C4B1B">
    <w:pPr>
      <w:pStyle w:val="Titolo"/>
      <w:ind w:firstLine="1508"/>
    </w:pPr>
    <w:r>
      <w:t>Istituto Istruzione Superiore “VIA DEI PAPARESCHI”</w:t>
    </w:r>
  </w:p>
  <w:p w:rsidR="003A5575" w:rsidRDefault="001C4B1B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proofErr w:type="gramStart"/>
    <w:r>
      <w:rPr>
        <w:rFonts w:ascii="Trebuchet MS" w:eastAsia="Trebuchet MS" w:hAnsi="Trebuchet MS" w:cs="Trebuchet MS"/>
        <w:b/>
        <w:sz w:val="20"/>
        <w:szCs w:val="20"/>
      </w:rPr>
      <w:t>Liceo  Scientifico</w:t>
    </w:r>
    <w:proofErr w:type="gramEnd"/>
    <w:r>
      <w:rPr>
        <w:rFonts w:ascii="Trebuchet MS" w:eastAsia="Trebuchet MS" w:hAnsi="Trebuchet MS" w:cs="Trebuchet MS"/>
        <w:b/>
        <w:sz w:val="20"/>
        <w:szCs w:val="20"/>
      </w:rPr>
      <w:t xml:space="preserve">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:rsidR="003A5575" w:rsidRDefault="001C4B1B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Sede Centrale: Via dei </w:t>
    </w:r>
    <w:proofErr w:type="spellStart"/>
    <w:r>
      <w:rPr>
        <w:rFonts w:ascii="Calibri" w:eastAsia="Calibri" w:hAnsi="Calibri" w:cs="Calibri"/>
        <w:sz w:val="20"/>
        <w:szCs w:val="20"/>
      </w:rPr>
      <w:t>Papareschi</w:t>
    </w:r>
    <w:proofErr w:type="spellEnd"/>
    <w:r>
      <w:rPr>
        <w:rFonts w:ascii="Calibri" w:eastAsia="Calibri" w:hAnsi="Calibri" w:cs="Calibri"/>
        <w:sz w:val="20"/>
        <w:szCs w:val="20"/>
      </w:rPr>
      <w:t>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:rsidR="003A5575" w:rsidRDefault="001C4B1B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:rsidR="003A5575" w:rsidRDefault="003A5575">
    <w:pPr>
      <w:spacing w:line="256" w:lineRule="auto"/>
      <w:ind w:left="2326" w:right="2030" w:hanging="300"/>
      <w:jc w:val="center"/>
    </w:pPr>
  </w:p>
  <w:p w:rsidR="003A5575" w:rsidRDefault="001C4B1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RELAZIONE FINALE DOCENTE </w:t>
    </w:r>
  </w:p>
  <w:p w:rsidR="003A5575" w:rsidRDefault="003A5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75" w:rsidRDefault="003A5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75" w:rsidRDefault="003A5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1BEB"/>
    <w:multiLevelType w:val="multilevel"/>
    <w:tmpl w:val="6DF01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75"/>
    <w:rsid w:val="00087045"/>
    <w:rsid w:val="001B1D82"/>
    <w:rsid w:val="001C4B1B"/>
    <w:rsid w:val="002C1048"/>
    <w:rsid w:val="00344B96"/>
    <w:rsid w:val="003A5575"/>
    <w:rsid w:val="00B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3D60"/>
  <w15:docId w15:val="{CD206BBF-0D1A-4E25-B84D-BC02424B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</w:pPr>
    <w:rPr>
      <w:rFonts w:ascii="Times New Roman" w:eastAsia="Cambria" w:hAnsi="Times New Roman" w:cs="Times New Roman"/>
      <w:sz w:val="20"/>
      <w:szCs w:val="20"/>
      <w:lang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NiZXzuMDFJgIzaZ5MdK/+kQBQ==">AMUW2mXzo52TLVWczoRxo9e6hPZF69kqQNCOiZ1yB5Efm9kIuMnuuikuNm5uGxxHujRMFYjDeNJsA+6dxD5kjJ9riehHbznoJYUzBBDfCz5nGYUmtxHNCX8lcGOehpTqIQ8Ol8QMUjgR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Cristina</cp:lastModifiedBy>
  <cp:revision>3</cp:revision>
  <dcterms:created xsi:type="dcterms:W3CDTF">2023-06-06T17:19:00Z</dcterms:created>
  <dcterms:modified xsi:type="dcterms:W3CDTF">2023-06-06T17:22:00Z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