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240660" w:rsidRDefault="00BE627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Anno scolastico 2022 - 2023</w:t>
      </w:r>
    </w:p>
    <w:p w:rsidR="003A5EA9" w:rsidRPr="00240660" w:rsidRDefault="003A5EA9" w:rsidP="003A5EA9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 w:rsidRPr="00240660">
        <w:rPr>
          <w:b/>
          <w:bCs/>
          <w:color w:val="000000"/>
          <w:szCs w:val="24"/>
        </w:rPr>
        <w:t xml:space="preserve">Classe </w:t>
      </w:r>
      <w:r w:rsidR="00BE627B">
        <w:rPr>
          <w:b/>
          <w:bCs/>
          <w:color w:val="000000"/>
          <w:szCs w:val="24"/>
        </w:rPr>
        <w:t>IVcu</w:t>
      </w:r>
      <w:bookmarkStart w:id="0" w:name="_GoBack"/>
      <w:bookmarkEnd w:id="0"/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</w:t>
      </w:r>
      <w:r w:rsidR="00526136">
        <w:rPr>
          <w:color w:val="000000"/>
          <w:szCs w:val="24"/>
        </w:rPr>
        <w:t>. Zappone Francesco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 w:rsidR="00526136">
        <w:rPr>
          <w:color w:val="000000"/>
          <w:szCs w:val="24"/>
        </w:rPr>
        <w:t xml:space="preserve"> Scienze Motorie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:rsidR="003A5EA9" w:rsidRDefault="00526136" w:rsidP="003A5EA9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t>La classe nel complesso ha mostrato durante l’anno scolastico un buon interesse nei confronti della materia partecipando elle varie attività proposte.</w:t>
      </w:r>
    </w:p>
    <w:p w:rsidR="00526136" w:rsidRDefault="00526136" w:rsidP="003A5EA9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Dall’inizio dell’anno si è verificato un miglioramento delle capacità motorie degli alunni e delle capacità tecniche nei vari sport. </w:t>
      </w:r>
    </w:p>
    <w:p w:rsidR="00526136" w:rsidRPr="003B3E43" w:rsidRDefault="00526136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:rsidR="003A5EA9" w:rsidRPr="00D21307" w:rsidRDefault="0052613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Miglioramento delle varie capacità motorie</w:t>
      </w:r>
      <w:r w:rsidR="003A5EA9" w:rsidRPr="00D21307">
        <w:rPr>
          <w:b/>
        </w:rPr>
        <w:t>.</w:t>
      </w:r>
    </w:p>
    <w:p w:rsidR="003A5EA9" w:rsidRPr="00D21307" w:rsidRDefault="00416E82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Miglioramento dell’esecuzione tecnica dei principali esercizi</w:t>
      </w:r>
      <w:r w:rsidR="003A5EA9" w:rsidRPr="00D21307">
        <w:rPr>
          <w:b/>
        </w:rPr>
        <w:t>.</w:t>
      </w:r>
    </w:p>
    <w:p w:rsidR="003A5EA9" w:rsidRDefault="00416E82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Miglioramento della tecnica dei vari sport in particolare pallavolo</w:t>
      </w:r>
      <w:r w:rsidR="003A5EA9" w:rsidRPr="00D21307">
        <w:rPr>
          <w:b/>
        </w:rPr>
        <w:t>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Pr="00151D1D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B51DD5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</w:t>
      </w:r>
    </w:p>
    <w:p w:rsidR="003A5EA9" w:rsidRPr="00D21307" w:rsidRDefault="00416E82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Lezioni frontali pratiche</w:t>
      </w:r>
      <w:r w:rsidR="003A5EA9" w:rsidRPr="00D21307">
        <w:rPr>
          <w:b/>
        </w:rPr>
        <w:t>.</w:t>
      </w:r>
    </w:p>
    <w:p w:rsidR="003A5EA9" w:rsidRPr="00D21307" w:rsidRDefault="003A5EA9" w:rsidP="00416E82">
      <w:pPr>
        <w:pStyle w:val="Corpotesto"/>
        <w:widowControl/>
        <w:autoSpaceDE/>
        <w:autoSpaceDN/>
        <w:ind w:left="360"/>
        <w:jc w:val="both"/>
        <w:rPr>
          <w:b/>
        </w:rPr>
      </w:pPr>
    </w:p>
    <w:p w:rsidR="003A5EA9" w:rsidRDefault="003A5EA9" w:rsidP="00416E82">
      <w:pPr>
        <w:pStyle w:val="Corpotesto"/>
        <w:widowControl/>
        <w:autoSpaceDE/>
        <w:autoSpaceDN/>
        <w:ind w:left="360"/>
        <w:jc w:val="both"/>
        <w:rPr>
          <w:b/>
        </w:rPr>
      </w:pPr>
    </w:p>
    <w:p w:rsidR="003A5EA9" w:rsidRDefault="003A5EA9" w:rsidP="003A5EA9">
      <w:pPr>
        <w:pStyle w:val="Corpotesto"/>
        <w:jc w:val="both"/>
        <w:rPr>
          <w:b/>
        </w:rPr>
      </w:pP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416E82" w:rsidRDefault="00416E82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Soltanto prove pratiche</w:t>
      </w:r>
      <w:r w:rsidR="003A5EA9">
        <w:rPr>
          <w:b/>
          <w:color w:val="000000"/>
          <w:szCs w:val="24"/>
        </w:rPr>
        <w:t xml:space="preserve"> 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:rsidR="003A5EA9" w:rsidRPr="00D21307" w:rsidRDefault="00416E82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Capacità tecniche pratiche</w:t>
      </w:r>
      <w:r w:rsidR="003A5EA9" w:rsidRPr="00D21307">
        <w:rPr>
          <w:b/>
        </w:rPr>
        <w:t>.</w:t>
      </w:r>
    </w:p>
    <w:p w:rsidR="003A5EA9" w:rsidRPr="00D21307" w:rsidRDefault="00416E82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Capacità motorie</w:t>
      </w:r>
      <w:r w:rsidR="003A5EA9" w:rsidRPr="00D21307">
        <w:rPr>
          <w:b/>
        </w:rPr>
        <w:t>.</w:t>
      </w:r>
    </w:p>
    <w:p w:rsidR="003A5EA9" w:rsidRDefault="00416E82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Atteggiamento propositivo e partecipazione</w:t>
      </w:r>
      <w:r w:rsidR="003A5EA9" w:rsidRPr="00D21307">
        <w:rPr>
          <w:b/>
        </w:rPr>
        <w:t>.</w:t>
      </w: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:rsidR="003A5EA9" w:rsidRPr="00E6598A" w:rsidRDefault="003A5EA9" w:rsidP="003A5EA9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_______________________________</w:t>
      </w:r>
    </w:p>
    <w:p w:rsidR="0076211B" w:rsidRDefault="0076211B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br w:type="page"/>
      </w:r>
    </w:p>
    <w:p w:rsidR="003A5EA9" w:rsidRDefault="003A5EA9" w:rsidP="003A5EA9">
      <w:pPr>
        <w:jc w:val="both"/>
        <w:rPr>
          <w:i/>
          <w:color w:val="000000"/>
          <w:szCs w:val="24"/>
        </w:rPr>
      </w:pPr>
    </w:p>
    <w:sectPr w:rsidR="003A5EA9" w:rsidSect="009259FE">
      <w:headerReference w:type="default" r:id="rId15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6A3" w:rsidRDefault="00E326A3" w:rsidP="003E1E65">
      <w:r>
        <w:separator/>
      </w:r>
    </w:p>
  </w:endnote>
  <w:endnote w:type="continuationSeparator" w:id="0">
    <w:p w:rsidR="00E326A3" w:rsidRDefault="00E326A3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 w:rsidR="00BE627B"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6A3" w:rsidRDefault="00E326A3" w:rsidP="003E1E65">
      <w:r>
        <w:separator/>
      </w:r>
    </w:p>
  </w:footnote>
  <w:footnote w:type="continuationSeparator" w:id="0">
    <w:p w:rsidR="00E326A3" w:rsidRDefault="00E326A3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proofErr w:type="spellStart"/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proofErr w:type="spellEnd"/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73"/>
    <w:rsid w:val="00147F28"/>
    <w:rsid w:val="00274DF3"/>
    <w:rsid w:val="002D1441"/>
    <w:rsid w:val="002D15CD"/>
    <w:rsid w:val="00310CAB"/>
    <w:rsid w:val="00333326"/>
    <w:rsid w:val="00380A87"/>
    <w:rsid w:val="003A5EA9"/>
    <w:rsid w:val="003D7332"/>
    <w:rsid w:val="003E1E65"/>
    <w:rsid w:val="00416E82"/>
    <w:rsid w:val="004340A5"/>
    <w:rsid w:val="004706F9"/>
    <w:rsid w:val="004D3F79"/>
    <w:rsid w:val="004D56E6"/>
    <w:rsid w:val="00526136"/>
    <w:rsid w:val="005B0487"/>
    <w:rsid w:val="005F2698"/>
    <w:rsid w:val="0062088A"/>
    <w:rsid w:val="00647883"/>
    <w:rsid w:val="006808E3"/>
    <w:rsid w:val="0076211B"/>
    <w:rsid w:val="007E5110"/>
    <w:rsid w:val="00802034"/>
    <w:rsid w:val="0084174E"/>
    <w:rsid w:val="00881BCB"/>
    <w:rsid w:val="00887C73"/>
    <w:rsid w:val="008E71A2"/>
    <w:rsid w:val="0090149B"/>
    <w:rsid w:val="009259FE"/>
    <w:rsid w:val="009C486A"/>
    <w:rsid w:val="00AD3C18"/>
    <w:rsid w:val="00AE01C5"/>
    <w:rsid w:val="00B5486B"/>
    <w:rsid w:val="00B6460C"/>
    <w:rsid w:val="00BA7F6F"/>
    <w:rsid w:val="00BE627B"/>
    <w:rsid w:val="00CB5915"/>
    <w:rsid w:val="00CF2649"/>
    <w:rsid w:val="00D3326B"/>
    <w:rsid w:val="00D47F9A"/>
    <w:rsid w:val="00E326A3"/>
    <w:rsid w:val="00EB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11EA4-AA89-4AAD-950A-4A35FE06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User</cp:lastModifiedBy>
  <cp:revision>3</cp:revision>
  <dcterms:created xsi:type="dcterms:W3CDTF">2023-06-07T14:02:00Z</dcterms:created>
  <dcterms:modified xsi:type="dcterms:W3CDTF">2023-06-07T20:56:00Z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