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  <w:bookmarkStart w:id="0" w:name="_GoBack"/>
      <w:bookmarkEnd w:id="0"/>
    </w:p>
    <w:p w:rsidR="003A5EA9" w:rsidRPr="00240660" w:rsidRDefault="00EA655E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Anno scolastico 2022 - 2023</w:t>
      </w:r>
    </w:p>
    <w:p w:rsidR="003A5EA9" w:rsidRPr="00240660" w:rsidRDefault="00EA655E" w:rsidP="00EA655E">
      <w:pPr>
        <w:adjustRightInd w:val="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                                                                  </w:t>
      </w:r>
      <w:r w:rsidR="003A5EA9" w:rsidRPr="00240660">
        <w:rPr>
          <w:b/>
          <w:bCs/>
          <w:color w:val="000000"/>
          <w:szCs w:val="24"/>
        </w:rPr>
        <w:t xml:space="preserve">Classe </w:t>
      </w:r>
      <w:r>
        <w:rPr>
          <w:b/>
          <w:bCs/>
          <w:color w:val="000000"/>
          <w:szCs w:val="24"/>
        </w:rPr>
        <w:t>III CL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Prof.ssa </w:t>
      </w:r>
      <w:r w:rsidR="00EA655E">
        <w:rPr>
          <w:color w:val="000000"/>
          <w:szCs w:val="24"/>
        </w:rPr>
        <w:t>Antonina Coppola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 w:rsidR="00EA655E">
        <w:rPr>
          <w:color w:val="000000"/>
          <w:szCs w:val="24"/>
        </w:rPr>
        <w:t xml:space="preserve"> Lingua e Cultura Inglese</w:t>
      </w:r>
    </w:p>
    <w:p w:rsidR="003A5EA9" w:rsidRPr="00700028" w:rsidRDefault="003A5EA9" w:rsidP="003A5EA9">
      <w:pPr>
        <w:rPr>
          <w:sz w:val="16"/>
          <w:szCs w:val="16"/>
        </w:rPr>
      </w:pPr>
    </w:p>
    <w:p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:rsidR="003A5EA9" w:rsidRPr="001C00F6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:rsidR="003A5EA9" w:rsidRDefault="003A5EA9" w:rsidP="003A5EA9">
      <w:pPr>
        <w:jc w:val="both"/>
        <w:rPr>
          <w:i/>
          <w:color w:val="000000"/>
          <w:szCs w:val="24"/>
        </w:rPr>
      </w:pPr>
      <w:r w:rsidRPr="00392A0D">
        <w:rPr>
          <w:i/>
          <w:color w:val="000000"/>
          <w:szCs w:val="24"/>
        </w:rPr>
        <w:t>Eventuali riferimenti al recupero delle carenze e alla promozione delle eccellenze</w:t>
      </w:r>
    </w:p>
    <w:p w:rsidR="00EA655E" w:rsidRDefault="00EA655E" w:rsidP="003A5EA9">
      <w:pPr>
        <w:jc w:val="both"/>
        <w:rPr>
          <w:i/>
          <w:color w:val="000000"/>
          <w:szCs w:val="24"/>
        </w:rPr>
      </w:pPr>
    </w:p>
    <w:p w:rsidR="000B3F77" w:rsidRDefault="00EA655E" w:rsidP="003A5EA9">
      <w:pPr>
        <w:jc w:val="both"/>
        <w:rPr>
          <w:color w:val="000000"/>
          <w:sz w:val="24"/>
          <w:szCs w:val="24"/>
        </w:rPr>
      </w:pPr>
      <w:r w:rsidRPr="00E72B3E">
        <w:rPr>
          <w:color w:val="000000"/>
          <w:sz w:val="24"/>
          <w:szCs w:val="24"/>
        </w:rPr>
        <w:t xml:space="preserve">La classe quest’anno ha iniziato lo studio della letteratura inglese. </w:t>
      </w:r>
    </w:p>
    <w:p w:rsidR="00EA655E" w:rsidRPr="00E72B3E" w:rsidRDefault="00EA655E" w:rsidP="003A5EA9">
      <w:pPr>
        <w:jc w:val="both"/>
        <w:rPr>
          <w:color w:val="000000"/>
          <w:sz w:val="24"/>
          <w:szCs w:val="24"/>
        </w:rPr>
      </w:pPr>
      <w:r w:rsidRPr="00E72B3E">
        <w:rPr>
          <w:color w:val="000000"/>
          <w:sz w:val="24"/>
          <w:szCs w:val="24"/>
        </w:rPr>
        <w:t>In un primo momento l’</w:t>
      </w:r>
      <w:r w:rsidR="00E06E5B" w:rsidRPr="00E72B3E">
        <w:rPr>
          <w:color w:val="000000"/>
          <w:sz w:val="24"/>
          <w:szCs w:val="24"/>
        </w:rPr>
        <w:t>approccio da parte degli st</w:t>
      </w:r>
      <w:r w:rsidRPr="00E72B3E">
        <w:rPr>
          <w:color w:val="000000"/>
          <w:sz w:val="24"/>
          <w:szCs w:val="24"/>
        </w:rPr>
        <w:t>udenti verso questo nuovo ambito della disciplina è stato titubante e per alcuni difficoltoso, successivament</w:t>
      </w:r>
      <w:r w:rsidR="00E06E5B" w:rsidRPr="00E72B3E">
        <w:rPr>
          <w:color w:val="000000"/>
          <w:sz w:val="24"/>
          <w:szCs w:val="24"/>
        </w:rPr>
        <w:t>e però si riscontra una crescente predisposizione</w:t>
      </w:r>
      <w:r w:rsidR="00E72B3E" w:rsidRPr="00E72B3E">
        <w:rPr>
          <w:color w:val="000000"/>
          <w:sz w:val="24"/>
          <w:szCs w:val="24"/>
        </w:rPr>
        <w:t xml:space="preserve"> verso la materia</w:t>
      </w:r>
      <w:r w:rsidRPr="00E72B3E">
        <w:rPr>
          <w:color w:val="000000"/>
          <w:sz w:val="24"/>
          <w:szCs w:val="24"/>
        </w:rPr>
        <w:t xml:space="preserve"> e anche</w:t>
      </w:r>
      <w:r w:rsidR="00E06E5B" w:rsidRPr="00E72B3E">
        <w:rPr>
          <w:color w:val="000000"/>
          <w:sz w:val="24"/>
          <w:szCs w:val="24"/>
        </w:rPr>
        <w:t xml:space="preserve"> verso</w:t>
      </w:r>
      <w:r w:rsidRPr="00E72B3E">
        <w:rPr>
          <w:color w:val="000000"/>
          <w:sz w:val="24"/>
          <w:szCs w:val="24"/>
        </w:rPr>
        <w:t xml:space="preserve"> l’insegnante che per la prima volta ha conosciuto la classe.</w:t>
      </w:r>
    </w:p>
    <w:p w:rsidR="00E06E5B" w:rsidRPr="00E72B3E" w:rsidRDefault="00EA655E" w:rsidP="003A5EA9">
      <w:pPr>
        <w:jc w:val="both"/>
        <w:rPr>
          <w:color w:val="000000"/>
          <w:sz w:val="24"/>
          <w:szCs w:val="24"/>
        </w:rPr>
      </w:pPr>
      <w:r w:rsidRPr="00E72B3E">
        <w:rPr>
          <w:color w:val="000000"/>
          <w:sz w:val="24"/>
          <w:szCs w:val="24"/>
        </w:rPr>
        <w:t>Durante le lezioni un gruppetto si è distinto per la partecipazione</w:t>
      </w:r>
      <w:r w:rsidR="00E06E5B" w:rsidRPr="00E72B3E">
        <w:rPr>
          <w:color w:val="000000"/>
          <w:sz w:val="24"/>
          <w:szCs w:val="24"/>
        </w:rPr>
        <w:t xml:space="preserve"> e lo studio costante</w:t>
      </w:r>
      <w:r w:rsidRPr="00E72B3E">
        <w:rPr>
          <w:color w:val="000000"/>
          <w:sz w:val="24"/>
          <w:szCs w:val="24"/>
        </w:rPr>
        <w:t xml:space="preserve"> ment</w:t>
      </w:r>
      <w:r w:rsidR="00E06E5B" w:rsidRPr="00E72B3E">
        <w:rPr>
          <w:color w:val="000000"/>
          <w:sz w:val="24"/>
          <w:szCs w:val="24"/>
        </w:rPr>
        <w:t>re altri alunni</w:t>
      </w:r>
      <w:r w:rsidRPr="00E72B3E">
        <w:rPr>
          <w:color w:val="000000"/>
          <w:sz w:val="24"/>
          <w:szCs w:val="24"/>
        </w:rPr>
        <w:t xml:space="preserve"> ha</w:t>
      </w:r>
      <w:r w:rsidR="00E06E5B" w:rsidRPr="00E72B3E">
        <w:rPr>
          <w:color w:val="000000"/>
          <w:sz w:val="24"/>
          <w:szCs w:val="24"/>
        </w:rPr>
        <w:t>nno</w:t>
      </w:r>
      <w:r w:rsidRPr="00E72B3E">
        <w:rPr>
          <w:color w:val="000000"/>
          <w:sz w:val="24"/>
          <w:szCs w:val="24"/>
        </w:rPr>
        <w:t xml:space="preserve"> mostrato sca</w:t>
      </w:r>
      <w:r w:rsidR="00E06E5B" w:rsidRPr="00E72B3E">
        <w:rPr>
          <w:color w:val="000000"/>
          <w:sz w:val="24"/>
          <w:szCs w:val="24"/>
        </w:rPr>
        <w:t>rso impegno</w:t>
      </w:r>
      <w:r w:rsidR="000B3F77">
        <w:rPr>
          <w:color w:val="000000"/>
          <w:sz w:val="24"/>
          <w:szCs w:val="24"/>
        </w:rPr>
        <w:t>, si sono distratti</w:t>
      </w:r>
      <w:r w:rsidR="00E06E5B" w:rsidRPr="00E72B3E">
        <w:rPr>
          <w:color w:val="000000"/>
          <w:sz w:val="24"/>
          <w:szCs w:val="24"/>
        </w:rPr>
        <w:t xml:space="preserve"> spe</w:t>
      </w:r>
      <w:r w:rsidR="000B3F77">
        <w:rPr>
          <w:color w:val="000000"/>
          <w:sz w:val="24"/>
          <w:szCs w:val="24"/>
        </w:rPr>
        <w:t xml:space="preserve">sso in classe e non si sono doverosamente impegnati </w:t>
      </w:r>
      <w:r w:rsidR="00E06E5B" w:rsidRPr="00E72B3E">
        <w:rPr>
          <w:color w:val="000000"/>
          <w:sz w:val="24"/>
          <w:szCs w:val="24"/>
        </w:rPr>
        <w:t>a casa.</w:t>
      </w:r>
    </w:p>
    <w:p w:rsidR="000B3F77" w:rsidRDefault="00E06E5B" w:rsidP="003A5EA9">
      <w:pPr>
        <w:jc w:val="both"/>
        <w:rPr>
          <w:color w:val="000000"/>
          <w:sz w:val="24"/>
          <w:szCs w:val="24"/>
        </w:rPr>
      </w:pPr>
      <w:r w:rsidRPr="00E72B3E">
        <w:rPr>
          <w:color w:val="000000"/>
          <w:sz w:val="24"/>
          <w:szCs w:val="24"/>
        </w:rPr>
        <w:t>Spesso si sono verificate assenze di massa in vist</w:t>
      </w:r>
      <w:r w:rsidR="000B3F77">
        <w:rPr>
          <w:color w:val="000000"/>
          <w:sz w:val="24"/>
          <w:szCs w:val="24"/>
        </w:rPr>
        <w:t>a di verifiche e interrogazioni</w:t>
      </w:r>
      <w:r w:rsidR="00BE2047">
        <w:rPr>
          <w:color w:val="000000"/>
          <w:sz w:val="24"/>
          <w:szCs w:val="24"/>
        </w:rPr>
        <w:t xml:space="preserve"> segno di poca maturità e responsabilità di alcuni.</w:t>
      </w:r>
    </w:p>
    <w:p w:rsidR="003A5EA9" w:rsidRPr="00BE2047" w:rsidRDefault="000B3F77" w:rsidP="00BE204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particolare </w:t>
      </w:r>
      <w:r w:rsidR="00E06E5B" w:rsidRPr="00E72B3E">
        <w:rPr>
          <w:color w:val="000000"/>
          <w:sz w:val="24"/>
          <w:szCs w:val="24"/>
        </w:rPr>
        <w:t>nessuno presenta delle lacune importanti</w:t>
      </w:r>
      <w:r w:rsidR="00BE2047">
        <w:rPr>
          <w:color w:val="000000"/>
          <w:sz w:val="24"/>
          <w:szCs w:val="24"/>
        </w:rPr>
        <w:t xml:space="preserve"> (ad eccezione dei casi DSA)</w:t>
      </w:r>
      <w:r w:rsidR="00E06E5B" w:rsidRPr="00E72B3E">
        <w:rPr>
          <w:color w:val="000000"/>
          <w:sz w:val="24"/>
          <w:szCs w:val="24"/>
        </w:rPr>
        <w:t>, soltanto qualche carenza che può sicuramente essere recuperata con un maggiore impegno da parte degli studenti.</w:t>
      </w:r>
      <w:r w:rsidR="00BE2047">
        <w:rPr>
          <w:color w:val="000000"/>
          <w:sz w:val="24"/>
          <w:szCs w:val="24"/>
        </w:rPr>
        <w:t xml:space="preserve"> </w:t>
      </w:r>
      <w:r w:rsidR="00E06E5B" w:rsidRPr="00E72B3E">
        <w:rPr>
          <w:color w:val="000000"/>
          <w:sz w:val="24"/>
          <w:szCs w:val="24"/>
        </w:rPr>
        <w:t>Gli argomenti programmati all’inizio dell’anno scolastico sono stati pienamente trattati.</w:t>
      </w:r>
    </w:p>
    <w:p w:rsidR="003A5EA9" w:rsidRPr="00E72B3E" w:rsidRDefault="003A5EA9" w:rsidP="003A5EA9">
      <w:pPr>
        <w:rPr>
          <w:b/>
          <w:color w:val="000000"/>
          <w:sz w:val="24"/>
          <w:szCs w:val="24"/>
        </w:rPr>
      </w:pPr>
    </w:p>
    <w:p w:rsidR="003A5EA9" w:rsidRPr="00E72B3E" w:rsidRDefault="003A5EA9" w:rsidP="003A5EA9">
      <w:pPr>
        <w:rPr>
          <w:b/>
          <w:color w:val="000000"/>
          <w:sz w:val="24"/>
          <w:szCs w:val="24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:rsidR="00E72B3E" w:rsidRDefault="00E72B3E" w:rsidP="003A5EA9">
      <w:pPr>
        <w:rPr>
          <w:b/>
          <w:color w:val="000000"/>
          <w:szCs w:val="24"/>
        </w:rPr>
      </w:pPr>
    </w:p>
    <w:p w:rsidR="00E72B3E" w:rsidRPr="00E72B3E" w:rsidRDefault="00E72B3E" w:rsidP="00E72B3E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E72B3E">
        <w:rPr>
          <w:sz w:val="24"/>
          <w:szCs w:val="24"/>
        </w:rPr>
        <w:t>Lettura e comprensione di un testo: identificare le parole e i concetti chiave al fine di memorizzare le informazioni essenziali (capacità di sintesi)</w:t>
      </w:r>
    </w:p>
    <w:p w:rsidR="00E72B3E" w:rsidRPr="00E72B3E" w:rsidRDefault="00E72B3E" w:rsidP="00E72B3E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E72B3E">
        <w:rPr>
          <w:sz w:val="24"/>
          <w:szCs w:val="24"/>
        </w:rPr>
        <w:t>Acquisizione del lessico legato al contesto storico-letterario</w:t>
      </w:r>
    </w:p>
    <w:p w:rsidR="00E72B3E" w:rsidRDefault="00E72B3E" w:rsidP="00E72B3E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E72B3E">
        <w:rPr>
          <w:sz w:val="24"/>
          <w:szCs w:val="24"/>
        </w:rPr>
        <w:t>Conoscere gli avvenimenti storici-letterari e riflettere su confronti e collegamenti tra i diversi momenti del programma</w:t>
      </w:r>
    </w:p>
    <w:p w:rsidR="00E72B3E" w:rsidRPr="00E72B3E" w:rsidRDefault="00E72B3E" w:rsidP="00E72B3E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E72B3E">
        <w:rPr>
          <w:sz w:val="24"/>
          <w:szCs w:val="24"/>
        </w:rPr>
        <w:t>Elaborare concetti o opinioni personali su un tema specifico</w:t>
      </w:r>
    </w:p>
    <w:p w:rsidR="00E72B3E" w:rsidRPr="00E72B3E" w:rsidRDefault="00E72B3E" w:rsidP="003A5EA9">
      <w:pPr>
        <w:jc w:val="both"/>
        <w:rPr>
          <w:color w:val="000000"/>
          <w:sz w:val="24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E72B3E" w:rsidRDefault="00E72B3E" w:rsidP="003A5EA9">
      <w:pPr>
        <w:adjustRightInd w:val="0"/>
        <w:spacing w:line="360" w:lineRule="auto"/>
        <w:jc w:val="both"/>
        <w:rPr>
          <w:b/>
          <w:bCs/>
          <w:szCs w:val="24"/>
        </w:rPr>
      </w:pPr>
    </w:p>
    <w:p w:rsidR="00E72B3E" w:rsidRDefault="00E72B3E" w:rsidP="003A5EA9">
      <w:pPr>
        <w:adjustRightInd w:val="0"/>
        <w:spacing w:line="360" w:lineRule="auto"/>
        <w:jc w:val="both"/>
        <w:rPr>
          <w:b/>
          <w:bCs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</w:pPr>
      <w:r w:rsidRPr="005C2896">
        <w:rPr>
          <w:b/>
          <w:bCs/>
          <w:szCs w:val="24"/>
        </w:rPr>
        <w:t>Materiali di studio proposti</w:t>
      </w:r>
      <w:r>
        <w:rPr>
          <w:b/>
          <w:bCs/>
          <w:szCs w:val="24"/>
        </w:rPr>
        <w:t xml:space="preserve"> </w:t>
      </w:r>
    </w:p>
    <w:p w:rsidR="00E72B3E" w:rsidRPr="00E72B3E" w:rsidRDefault="00E72B3E" w:rsidP="00E72B3E">
      <w:pPr>
        <w:pStyle w:val="Paragrafoelenco"/>
        <w:numPr>
          <w:ilvl w:val="0"/>
          <w:numId w:val="4"/>
        </w:numPr>
        <w:adjustRightInd w:val="0"/>
        <w:spacing w:line="360" w:lineRule="auto"/>
        <w:jc w:val="both"/>
        <w:rPr>
          <w:sz w:val="24"/>
          <w:szCs w:val="24"/>
        </w:rPr>
      </w:pPr>
      <w:r w:rsidRPr="00E72B3E">
        <w:rPr>
          <w:sz w:val="24"/>
          <w:szCs w:val="24"/>
        </w:rPr>
        <w:t>Libro di testo con annesse attività di ascolto e filmati per la comprensione orale</w:t>
      </w:r>
    </w:p>
    <w:p w:rsidR="003A5EA9" w:rsidRPr="00E72B3E" w:rsidRDefault="00E72B3E" w:rsidP="00E72B3E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E72B3E">
        <w:t>Power point</w:t>
      </w:r>
    </w:p>
    <w:p w:rsidR="003A5EA9" w:rsidRPr="00E72B3E" w:rsidRDefault="003A5EA9" w:rsidP="00E72B3E">
      <w:pPr>
        <w:pStyle w:val="Corpotesto"/>
        <w:widowControl/>
        <w:autoSpaceDE/>
        <w:autoSpaceDN/>
        <w:ind w:left="360"/>
        <w:jc w:val="both"/>
        <w:rPr>
          <w:b/>
        </w:rPr>
      </w:pPr>
    </w:p>
    <w:p w:rsidR="003A5EA9" w:rsidRPr="00151D1D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:rsidR="000B3F77" w:rsidRDefault="000B3F77" w:rsidP="003A5EA9">
      <w:pPr>
        <w:jc w:val="both"/>
        <w:rPr>
          <w:color w:val="000000"/>
          <w:sz w:val="24"/>
          <w:szCs w:val="24"/>
        </w:rPr>
      </w:pPr>
    </w:p>
    <w:p w:rsidR="003A5EA9" w:rsidRDefault="003A5EA9" w:rsidP="003A5EA9">
      <w:pPr>
        <w:jc w:val="both"/>
        <w:rPr>
          <w:color w:val="000000"/>
          <w:sz w:val="24"/>
          <w:szCs w:val="24"/>
        </w:rPr>
      </w:pPr>
      <w:r w:rsidRPr="000B3F77">
        <w:rPr>
          <w:color w:val="000000"/>
          <w:sz w:val="24"/>
          <w:szCs w:val="24"/>
        </w:rPr>
        <w:t xml:space="preserve">In presenza </w:t>
      </w:r>
    </w:p>
    <w:p w:rsidR="000B3F77" w:rsidRPr="000B3F77" w:rsidRDefault="000B3F77" w:rsidP="003A5EA9">
      <w:pPr>
        <w:jc w:val="both"/>
        <w:rPr>
          <w:color w:val="000000"/>
          <w:sz w:val="24"/>
          <w:szCs w:val="24"/>
        </w:rPr>
      </w:pPr>
    </w:p>
    <w:p w:rsidR="00E72B3E" w:rsidRPr="00E72B3E" w:rsidRDefault="00E72B3E" w:rsidP="00E72B3E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E72B3E">
        <w:rPr>
          <w:sz w:val="24"/>
          <w:szCs w:val="24"/>
        </w:rPr>
        <w:t>Libro di testo</w:t>
      </w:r>
    </w:p>
    <w:p w:rsidR="00E72B3E" w:rsidRDefault="00E72B3E" w:rsidP="00E72B3E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E72B3E">
        <w:rPr>
          <w:sz w:val="24"/>
          <w:szCs w:val="24"/>
        </w:rPr>
        <w:t>Quaderni per prendere appunti e fare esercizi</w:t>
      </w:r>
    </w:p>
    <w:p w:rsidR="00E72B3E" w:rsidRPr="00E72B3E" w:rsidRDefault="00E72B3E" w:rsidP="00E72B3E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LIM</w:t>
      </w:r>
    </w:p>
    <w:p w:rsidR="00E72B3E" w:rsidRPr="00E72B3E" w:rsidRDefault="00E72B3E" w:rsidP="00E72B3E">
      <w:pPr>
        <w:jc w:val="both"/>
        <w:rPr>
          <w:b/>
          <w:color w:val="000000"/>
          <w:szCs w:val="24"/>
        </w:rPr>
      </w:pPr>
    </w:p>
    <w:p w:rsidR="00E72B3E" w:rsidRDefault="00E72B3E" w:rsidP="003A5EA9">
      <w:pPr>
        <w:pStyle w:val="Corpotesto"/>
        <w:jc w:val="both"/>
        <w:rPr>
          <w:b/>
        </w:rPr>
      </w:pPr>
    </w:p>
    <w:p w:rsidR="003A5EA9" w:rsidRDefault="003A5EA9" w:rsidP="003A5EA9">
      <w:pPr>
        <w:pStyle w:val="Corpotesto"/>
        <w:jc w:val="both"/>
        <w:rPr>
          <w:b/>
        </w:rPr>
      </w:pPr>
      <w:r w:rsidRPr="000B3F77">
        <w:rPr>
          <w:b/>
        </w:rPr>
        <w:t>A distanza</w:t>
      </w:r>
    </w:p>
    <w:p w:rsidR="003A5EA9" w:rsidRPr="00B51DD5" w:rsidRDefault="003A5EA9" w:rsidP="003A5EA9">
      <w:pPr>
        <w:pStyle w:val="Corpotesto"/>
        <w:jc w:val="both"/>
        <w:rPr>
          <w:b/>
        </w:rPr>
      </w:pPr>
      <w:r>
        <w:rPr>
          <w:b/>
        </w:rPr>
        <w:t xml:space="preserve">  </w:t>
      </w:r>
    </w:p>
    <w:p w:rsidR="003A5EA9" w:rsidRDefault="003A5EA9" w:rsidP="003A5EA9">
      <w:pPr>
        <w:rPr>
          <w:rStyle w:val="normaltextrun"/>
          <w:color w:val="000000"/>
          <w:highlight w:val="yellow"/>
          <w:shd w:val="clear" w:color="auto" w:fill="FFFFFF"/>
        </w:rPr>
      </w:pPr>
      <w:r w:rsidRPr="005C2896">
        <w:rPr>
          <w:b/>
          <w:bCs/>
          <w:szCs w:val="24"/>
        </w:rPr>
        <w:t>Tipologia di gestione delle interazioni con gli alunni</w:t>
      </w:r>
      <w:r>
        <w:rPr>
          <w:b/>
          <w:bCs/>
          <w:szCs w:val="24"/>
        </w:rPr>
        <w:t xml:space="preserve"> – specificare con quale frequenza</w:t>
      </w:r>
    </w:p>
    <w:p w:rsidR="000B3F77" w:rsidRDefault="000B3F77" w:rsidP="003A5EA9"/>
    <w:p w:rsidR="003A5EA9" w:rsidRPr="000B3F77" w:rsidRDefault="000B3F77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0B3F77">
        <w:t>E-mail</w:t>
      </w:r>
    </w:p>
    <w:p w:rsidR="000B3F77" w:rsidRPr="000B3F77" w:rsidRDefault="000B3F77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0B3F77">
        <w:t>Registro elettronico</w:t>
      </w:r>
    </w:p>
    <w:p w:rsidR="000B3F77" w:rsidRPr="000B3F77" w:rsidRDefault="00BE2047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>
        <w:t>Google c</w:t>
      </w:r>
      <w:r w:rsidR="000B3F77" w:rsidRPr="000B3F77">
        <w:t>lassroom</w:t>
      </w:r>
    </w:p>
    <w:p w:rsidR="003A5EA9" w:rsidRDefault="003A5EA9" w:rsidP="003A5EA9">
      <w:pPr>
        <w:pStyle w:val="Corpotesto"/>
        <w:ind w:left="720"/>
        <w:jc w:val="both"/>
        <w:rPr>
          <w:b/>
        </w:rPr>
      </w:pPr>
    </w:p>
    <w:p w:rsidR="003A5EA9" w:rsidRPr="0038094A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5C2896">
        <w:rPr>
          <w:b/>
          <w:bCs/>
          <w:iCs/>
          <w:color w:val="000000"/>
          <w:szCs w:val="24"/>
        </w:rPr>
        <w:t>Piattaforme strumenti canali di comunicazione utilizzati</w:t>
      </w:r>
      <w:r>
        <w:rPr>
          <w:b/>
          <w:bCs/>
          <w:iCs/>
          <w:color w:val="000000"/>
          <w:szCs w:val="24"/>
        </w:rPr>
        <w:t xml:space="preserve"> </w:t>
      </w:r>
    </w:p>
    <w:p w:rsidR="003A5EA9" w:rsidRPr="000B3F77" w:rsidRDefault="000B3F77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0B3F77">
        <w:t>E-mail</w:t>
      </w:r>
    </w:p>
    <w:p w:rsidR="003A5EA9" w:rsidRPr="000B3F77" w:rsidRDefault="000B3F77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0B3F77">
        <w:t>Registro elettronico</w:t>
      </w:r>
    </w:p>
    <w:p w:rsidR="003A5EA9" w:rsidRDefault="000B3F77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0B3F77">
        <w:t>Google classroom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Pr="00B51DD5" w:rsidRDefault="003A5EA9" w:rsidP="003A5EA9">
      <w:pPr>
        <w:ind w:left="360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Personalizzazione per gli allievi DSA e con Bisogni educativi non certificati:</w:t>
      </w:r>
      <w:r>
        <w:rPr>
          <w:b/>
          <w:bCs/>
          <w:iCs/>
          <w:color w:val="000000"/>
          <w:szCs w:val="24"/>
        </w:rPr>
        <w:t xml:space="preserve"> (ripotare gli strumenti compensativi e dispensati proposti o utilizzati)</w:t>
      </w:r>
    </w:p>
    <w:p w:rsidR="000B3F77" w:rsidRPr="000B3F77" w:rsidRDefault="000B3F77" w:rsidP="000B3F77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0B3F77">
        <w:rPr>
          <w:sz w:val="24"/>
          <w:szCs w:val="24"/>
        </w:rPr>
        <w:t>Tempi aggiuntivi</w:t>
      </w:r>
    </w:p>
    <w:p w:rsidR="000B3F77" w:rsidRPr="000B3F77" w:rsidRDefault="000B3F77" w:rsidP="000B3F77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0B3F77">
        <w:rPr>
          <w:sz w:val="24"/>
          <w:szCs w:val="24"/>
        </w:rPr>
        <w:t>Programmazione individuale di verifiche scritte e orali</w:t>
      </w:r>
    </w:p>
    <w:p w:rsidR="000B3F77" w:rsidRPr="000B3F77" w:rsidRDefault="000B3F77" w:rsidP="000B3F77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0B3F77">
        <w:rPr>
          <w:sz w:val="24"/>
          <w:szCs w:val="24"/>
        </w:rPr>
        <w:t>Uso di materiale compensativo e dispensativo (es. mappe, appunti</w:t>
      </w:r>
      <w:r w:rsidR="00BE2047">
        <w:rPr>
          <w:sz w:val="24"/>
          <w:szCs w:val="24"/>
        </w:rPr>
        <w:t>, tablet</w:t>
      </w:r>
      <w:r w:rsidRPr="000B3F77">
        <w:rPr>
          <w:sz w:val="24"/>
          <w:szCs w:val="24"/>
        </w:rPr>
        <w:t>)</w:t>
      </w:r>
    </w:p>
    <w:p w:rsidR="000B3F77" w:rsidRPr="000B3F77" w:rsidRDefault="000B3F77" w:rsidP="000B3F77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 gli Studenti con disabilità sarà proposto una modifica del PEI</w:t>
      </w:r>
      <w:r>
        <w:rPr>
          <w:b/>
          <w:bCs/>
          <w:iCs/>
          <w:color w:val="000000"/>
          <w:szCs w:val="24"/>
        </w:rPr>
        <w:t>, relativo al contributo della disciplina, in coordinazione con l’insegnante di sostegno e gli altri docenti del CdC.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w:rsidR="003A5EA9" w:rsidRDefault="003A5EA9" w:rsidP="003A5EA9">
      <w:pPr>
        <w:jc w:val="both"/>
        <w:rPr>
          <w:b/>
          <w:color w:val="000000"/>
          <w:szCs w:val="24"/>
          <w:highlight w:val="yellow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(indicare il numero totale trimestre/pentamestre)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0B3F77" w:rsidRDefault="003A5EA9" w:rsidP="003A5EA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Scritte :</w:t>
      </w:r>
      <w:r w:rsidR="000B3F77">
        <w:rPr>
          <w:b/>
          <w:color w:val="000000"/>
          <w:szCs w:val="24"/>
        </w:rPr>
        <w:t xml:space="preserve"> </w:t>
      </w:r>
      <w:r w:rsidR="000B3F77" w:rsidRPr="000B3F77">
        <w:rPr>
          <w:color w:val="000000"/>
          <w:szCs w:val="24"/>
        </w:rPr>
        <w:t>due a quadrimestre</w:t>
      </w:r>
    </w:p>
    <w:p w:rsidR="003A5EA9" w:rsidRPr="000B3F77" w:rsidRDefault="003A5EA9" w:rsidP="003A5EA9">
      <w:pPr>
        <w:jc w:val="both"/>
        <w:rPr>
          <w:color w:val="000000"/>
          <w:szCs w:val="24"/>
        </w:rPr>
      </w:pPr>
    </w:p>
    <w:p w:rsidR="003A5EA9" w:rsidRPr="00D55C48" w:rsidRDefault="003A5EA9" w:rsidP="003A5EA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Orali: </w:t>
      </w:r>
      <w:r w:rsidR="000B3F77" w:rsidRPr="000B3F77">
        <w:rPr>
          <w:color w:val="000000"/>
          <w:szCs w:val="24"/>
        </w:rPr>
        <w:t>una o due a quadrimestre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  <w:highlight w:val="yellow"/>
        </w:rPr>
      </w:pPr>
    </w:p>
    <w:p w:rsidR="000B3F77" w:rsidRDefault="000B3F77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860D83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:rsidR="000B3F77" w:rsidRDefault="000B3F77" w:rsidP="003A5EA9">
      <w:pPr>
        <w:jc w:val="both"/>
        <w:rPr>
          <w:color w:val="000000"/>
          <w:szCs w:val="24"/>
        </w:rPr>
      </w:pPr>
    </w:p>
    <w:p w:rsidR="000B3F77" w:rsidRPr="000B3F77" w:rsidRDefault="000B3F77" w:rsidP="000B3F77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0B3F77">
        <w:rPr>
          <w:sz w:val="24"/>
          <w:szCs w:val="24"/>
        </w:rPr>
        <w:t>Acquisizione degli argomenti</w:t>
      </w:r>
    </w:p>
    <w:p w:rsidR="000B3F77" w:rsidRPr="000B3F77" w:rsidRDefault="000B3F77" w:rsidP="000B3F77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0B3F77">
        <w:rPr>
          <w:sz w:val="24"/>
          <w:szCs w:val="24"/>
        </w:rPr>
        <w:t>Capacità di esposizione (correttezza e appropriatezza)</w:t>
      </w:r>
    </w:p>
    <w:p w:rsidR="000B3F77" w:rsidRPr="000B3F77" w:rsidRDefault="000B3F77" w:rsidP="000B3F77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0B3F77">
        <w:rPr>
          <w:sz w:val="24"/>
          <w:szCs w:val="24"/>
        </w:rPr>
        <w:t>Puntualità e assiduità nello studio</w:t>
      </w:r>
    </w:p>
    <w:p w:rsidR="000B3F77" w:rsidRPr="000B3F77" w:rsidRDefault="000B3F77" w:rsidP="000B3F77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0B3F77">
        <w:rPr>
          <w:sz w:val="24"/>
          <w:szCs w:val="24"/>
        </w:rPr>
        <w:t>Interesse dimostrato per la materia.</w:t>
      </w:r>
    </w:p>
    <w:p w:rsidR="003A5EA9" w:rsidRPr="00AE6035" w:rsidRDefault="003A5EA9" w:rsidP="003A5EA9">
      <w:pPr>
        <w:ind w:left="720"/>
        <w:rPr>
          <w:color w:val="000000"/>
          <w:sz w:val="16"/>
          <w:szCs w:val="16"/>
        </w:rPr>
      </w:pPr>
    </w:p>
    <w:p w:rsidR="000B3F77" w:rsidRDefault="000B3F77" w:rsidP="003A5EA9">
      <w:pPr>
        <w:ind w:left="720"/>
        <w:rPr>
          <w:color w:val="000000"/>
          <w:szCs w:val="24"/>
        </w:rPr>
      </w:pPr>
    </w:p>
    <w:p w:rsidR="003A5EA9" w:rsidRDefault="003A5EA9" w:rsidP="003A5EA9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 w:rsidR="000B3F77">
        <w:rPr>
          <w:color w:val="000000"/>
          <w:szCs w:val="24"/>
        </w:rPr>
        <w:t>13/06/2023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:rsidR="00647883" w:rsidRPr="00BE2047" w:rsidRDefault="003A5EA9" w:rsidP="00BE2047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BE2047">
        <w:rPr>
          <w:color w:val="000000"/>
          <w:szCs w:val="24"/>
        </w:rPr>
        <w:tab/>
        <w:t>________________________</w:t>
      </w:r>
    </w:p>
    <w:sectPr w:rsidR="00647883" w:rsidRPr="00BE2047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408" w:rsidRDefault="00A13408" w:rsidP="003E1E65">
      <w:r>
        <w:separator/>
      </w:r>
    </w:p>
  </w:endnote>
  <w:endnote w:type="continuationSeparator" w:id="0">
    <w:p w:rsidR="00A13408" w:rsidRDefault="00A13408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 w:rsidR="00BE2047"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408" w:rsidRDefault="00A13408" w:rsidP="003E1E65">
      <w:r>
        <w:separator/>
      </w:r>
    </w:p>
  </w:footnote>
  <w:footnote w:type="continuationSeparator" w:id="0">
    <w:p w:rsidR="00A13408" w:rsidRDefault="00A13408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73"/>
    <w:rsid w:val="000B3F77"/>
    <w:rsid w:val="00147F28"/>
    <w:rsid w:val="00181DE7"/>
    <w:rsid w:val="00274DF3"/>
    <w:rsid w:val="002D1441"/>
    <w:rsid w:val="002D15CD"/>
    <w:rsid w:val="00310CAB"/>
    <w:rsid w:val="0031135D"/>
    <w:rsid w:val="00333326"/>
    <w:rsid w:val="00380A87"/>
    <w:rsid w:val="003A5EA9"/>
    <w:rsid w:val="003D7332"/>
    <w:rsid w:val="003E1E65"/>
    <w:rsid w:val="004340A5"/>
    <w:rsid w:val="004706F9"/>
    <w:rsid w:val="004D3F79"/>
    <w:rsid w:val="004D56E6"/>
    <w:rsid w:val="005B0487"/>
    <w:rsid w:val="005F2698"/>
    <w:rsid w:val="0062088A"/>
    <w:rsid w:val="00647883"/>
    <w:rsid w:val="006808E3"/>
    <w:rsid w:val="0076211B"/>
    <w:rsid w:val="007E5110"/>
    <w:rsid w:val="00802034"/>
    <w:rsid w:val="0084174E"/>
    <w:rsid w:val="00881BCB"/>
    <w:rsid w:val="00887C73"/>
    <w:rsid w:val="008E71A2"/>
    <w:rsid w:val="0090149B"/>
    <w:rsid w:val="009259FE"/>
    <w:rsid w:val="009C486A"/>
    <w:rsid w:val="00A13408"/>
    <w:rsid w:val="00AD3C18"/>
    <w:rsid w:val="00AE01C5"/>
    <w:rsid w:val="00B5486B"/>
    <w:rsid w:val="00B6460C"/>
    <w:rsid w:val="00BA7F6F"/>
    <w:rsid w:val="00BE2047"/>
    <w:rsid w:val="00CF2649"/>
    <w:rsid w:val="00D3326B"/>
    <w:rsid w:val="00E06E5B"/>
    <w:rsid w:val="00E72B3E"/>
    <w:rsid w:val="00EA655E"/>
    <w:rsid w:val="00EB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C24C5"/>
  <w15:docId w15:val="{DF14F5FC-67DA-4A3C-9E79-6287563A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0767A-97BA-47FD-B7CD-64F2214D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OEM</cp:lastModifiedBy>
  <cp:revision>2</cp:revision>
  <dcterms:created xsi:type="dcterms:W3CDTF">2023-06-13T10:14:00Z</dcterms:created>
  <dcterms:modified xsi:type="dcterms:W3CDTF">2023-06-13T10:14:00Z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