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E3FD" w14:textId="77777777" w:rsidR="00F42331" w:rsidRDefault="00F423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  <w:sectPr w:rsidR="00F423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09" w:right="907" w:bottom="567" w:left="907" w:header="720" w:footer="720" w:gutter="0"/>
          <w:pgNumType w:start="1"/>
          <w:cols w:space="720"/>
        </w:sectPr>
      </w:pPr>
    </w:p>
    <w:p w14:paraId="72303115" w14:textId="77777777" w:rsidR="00F42331" w:rsidRDefault="00F423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DD7DA1B" w14:textId="77777777" w:rsidR="00F42331" w:rsidRDefault="00F423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</w:p>
    <w:p w14:paraId="1CD711CE" w14:textId="77777777" w:rsidR="00F42331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2 </w:t>
      </w:r>
      <w:r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di OTTOBRE</w:t>
      </w:r>
    </w:p>
    <w:p w14:paraId="01D2D711" w14:textId="4E1FCE30" w:rsidR="00F42331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  </w:t>
      </w:r>
      <w:r w:rsidR="007D287F"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SEZ.</w:t>
      </w:r>
      <w:r>
        <w:rPr>
          <w:b/>
          <w:sz w:val="28"/>
          <w:szCs w:val="28"/>
        </w:rPr>
        <w:t xml:space="preserve">  CS</w:t>
      </w:r>
    </w:p>
    <w:p w14:paraId="109168BE" w14:textId="77777777" w:rsidR="00F42331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</w:rPr>
      </w:pPr>
      <w:proofErr w:type="gramStart"/>
      <w:r>
        <w:rPr>
          <w:sz w:val="28"/>
          <w:szCs w:val="28"/>
        </w:rPr>
        <w:t>INDIRIZZO</w:t>
      </w:r>
      <w:r>
        <w:rPr>
          <w:b/>
          <w:sz w:val="28"/>
          <w:szCs w:val="28"/>
        </w:rPr>
        <w:t xml:space="preserve">  LICEO</w:t>
      </w:r>
      <w:proofErr w:type="gramEnd"/>
      <w:r>
        <w:rPr>
          <w:b/>
          <w:sz w:val="28"/>
          <w:szCs w:val="28"/>
        </w:rPr>
        <w:t xml:space="preserve"> SCIENTIFICO OSA  </w:t>
      </w:r>
      <w:r>
        <w:rPr>
          <w:sz w:val="28"/>
          <w:szCs w:val="28"/>
        </w:rPr>
        <w:t>A.S.</w:t>
      </w:r>
      <w:r>
        <w:rPr>
          <w:b/>
          <w:sz w:val="28"/>
          <w:szCs w:val="28"/>
        </w:rPr>
        <w:t xml:space="preserve"> 2023- 2024</w:t>
      </w:r>
    </w:p>
    <w:p w14:paraId="356BF208" w14:textId="77777777" w:rsidR="00F42331" w:rsidRDefault="00F423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b/>
          <w:u w:val="single"/>
        </w:rPr>
      </w:pPr>
    </w:p>
    <w:p w14:paraId="0930DF72" w14:textId="77777777" w:rsidR="00F42331" w:rsidRDefault="00F42331">
      <w:pPr>
        <w:rPr>
          <w:b/>
        </w:rPr>
      </w:pPr>
    </w:p>
    <w:p w14:paraId="32F8D748" w14:textId="77777777" w:rsidR="00F42331" w:rsidRDefault="0000000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 xml:space="preserve">. </w:t>
      </w:r>
    </w:p>
    <w:tbl>
      <w:tblPr>
        <w:tblStyle w:val="a"/>
        <w:tblW w:w="10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3597"/>
        <w:gridCol w:w="1118"/>
        <w:gridCol w:w="1134"/>
      </w:tblGrid>
      <w:tr w:rsidR="00F42331" w14:paraId="391BE0DD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A7D9" w14:textId="77777777" w:rsidR="00F4233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Cognome e Nome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D646" w14:textId="77777777" w:rsidR="00F4233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Materia di insegnamento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F5DF" w14:textId="77777777" w:rsidR="00F4233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Presente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5FEE" w14:textId="77777777" w:rsidR="00F42331" w:rsidRDefault="000000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Assente</w:t>
            </w:r>
          </w:p>
        </w:tc>
      </w:tr>
      <w:tr w:rsidR="00F42331" w14:paraId="40153049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48FC" w14:textId="77777777" w:rsidR="00F42331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Acciariello</w:t>
            </w:r>
            <w:proofErr w:type="spellEnd"/>
            <w:r>
              <w:rPr>
                <w:sz w:val="18"/>
                <w:szCs w:val="18"/>
              </w:rPr>
              <w:t xml:space="preserve"> Daniela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EF6B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D015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AB45" w14:textId="77777777" w:rsidR="00F42331" w:rsidRDefault="00F42331">
            <w:pPr>
              <w:jc w:val="center"/>
            </w:pPr>
          </w:p>
        </w:tc>
      </w:tr>
      <w:tr w:rsidR="00F42331" w14:paraId="36E30445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3F88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Angiolini Helene Laura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042C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D591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DD63" w14:textId="77777777" w:rsidR="00F42331" w:rsidRDefault="00F42331">
            <w:pPr>
              <w:jc w:val="center"/>
            </w:pPr>
          </w:p>
        </w:tc>
      </w:tr>
      <w:tr w:rsidR="00F42331" w14:paraId="0B559068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94B9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Cannata Irene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45E4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F6A5" w14:textId="77777777" w:rsidR="00F42331" w:rsidRDefault="00F4233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0856" w14:textId="77777777" w:rsidR="00F42331" w:rsidRDefault="00000000">
            <w:pPr>
              <w:jc w:val="center"/>
            </w:pPr>
            <w:r>
              <w:t>x</w:t>
            </w:r>
          </w:p>
        </w:tc>
      </w:tr>
      <w:tr w:rsidR="00F42331" w14:paraId="2A2D7D29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8BFE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Falbo Simone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818A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651E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35DF" w14:textId="77777777" w:rsidR="00F42331" w:rsidRDefault="00F42331">
            <w:pPr>
              <w:jc w:val="center"/>
              <w:rPr>
                <w:b/>
              </w:rPr>
            </w:pPr>
          </w:p>
        </w:tc>
      </w:tr>
      <w:tr w:rsidR="00F42331" w14:paraId="5DA2A6AD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5CDF" w14:textId="5F21E7B7" w:rsidR="00F42331" w:rsidRDefault="007D2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Angiolini Helene Laura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9BB9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156" w14:textId="4F5C5A37" w:rsidR="00F42331" w:rsidRDefault="00AE509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B4DE" w14:textId="1D6BE5D2" w:rsidR="00F42331" w:rsidRDefault="00F42331">
            <w:pPr>
              <w:jc w:val="center"/>
              <w:rPr>
                <w:b/>
              </w:rPr>
            </w:pPr>
          </w:p>
        </w:tc>
      </w:tr>
      <w:tr w:rsidR="00F42331" w14:paraId="78CA7946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28C4" w14:textId="77777777" w:rsidR="00F42331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Pantuso</w:t>
            </w:r>
            <w:proofErr w:type="spellEnd"/>
            <w:r>
              <w:rPr>
                <w:sz w:val="18"/>
                <w:szCs w:val="18"/>
              </w:rPr>
              <w:t xml:space="preserve"> Alessandra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D2F4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e Storia dell’Arte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95C3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1961" w14:textId="77777777" w:rsidR="00F42331" w:rsidRDefault="00F42331">
            <w:pPr>
              <w:jc w:val="center"/>
              <w:rPr>
                <w:b/>
              </w:rPr>
            </w:pPr>
          </w:p>
        </w:tc>
      </w:tr>
      <w:tr w:rsidR="00F42331" w14:paraId="1F909E82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66DF" w14:textId="086649E1" w:rsidR="00F42331" w:rsidRDefault="007D2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Mariani Valentina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36FB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F6F9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ACB6" w14:textId="77777777" w:rsidR="00F42331" w:rsidRDefault="00F42331">
            <w:pPr>
              <w:jc w:val="center"/>
              <w:rPr>
                <w:b/>
              </w:rPr>
            </w:pPr>
          </w:p>
        </w:tc>
      </w:tr>
      <w:tr w:rsidR="00F42331" w14:paraId="1BDF25A4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9348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Micheli Anna Lucia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F185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5647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CF43" w14:textId="77777777" w:rsidR="00F42331" w:rsidRDefault="00F42331">
            <w:pPr>
              <w:jc w:val="center"/>
              <w:rPr>
                <w:b/>
              </w:rPr>
            </w:pPr>
          </w:p>
        </w:tc>
      </w:tr>
      <w:tr w:rsidR="00F42331" w14:paraId="0446A38A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D86C" w14:textId="54D46A39" w:rsidR="00F42331" w:rsidRDefault="007D28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Baldassarri Giorgia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8AE4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16A1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1B77" w14:textId="77777777" w:rsidR="00F42331" w:rsidRDefault="00F42331">
            <w:pPr>
              <w:jc w:val="center"/>
              <w:rPr>
                <w:b/>
              </w:rPr>
            </w:pPr>
          </w:p>
        </w:tc>
      </w:tr>
      <w:tr w:rsidR="00F42331" w14:paraId="47CB6842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89A0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Tomassetti Francesca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8436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13A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6E17" w14:textId="77777777" w:rsidR="00F42331" w:rsidRDefault="00F42331">
            <w:pPr>
              <w:jc w:val="center"/>
              <w:rPr>
                <w:b/>
              </w:rPr>
            </w:pPr>
          </w:p>
        </w:tc>
      </w:tr>
      <w:tr w:rsidR="00F42331" w14:paraId="7AB17101" w14:textId="77777777">
        <w:trPr>
          <w:jc w:val="center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8836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7075" w14:textId="77777777" w:rsidR="00F4233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2778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273F" w14:textId="77777777" w:rsidR="00F42331" w:rsidRDefault="00F42331">
            <w:pPr>
              <w:jc w:val="center"/>
              <w:rPr>
                <w:b/>
              </w:rPr>
            </w:pPr>
          </w:p>
        </w:tc>
      </w:tr>
    </w:tbl>
    <w:p w14:paraId="04491A65" w14:textId="77777777" w:rsidR="00F42331" w:rsidRDefault="00F42331">
      <w:pPr>
        <w:jc w:val="both"/>
      </w:pPr>
    </w:p>
    <w:p w14:paraId="03863EE1" w14:textId="393FB40C" w:rsidR="00F42331" w:rsidRDefault="00000000">
      <w:pPr>
        <w:jc w:val="both"/>
      </w:pPr>
      <w:r>
        <w:t>Il giorno 8</w:t>
      </w:r>
      <w:r>
        <w:rPr>
          <w:b/>
        </w:rPr>
        <w:t xml:space="preserve"> </w:t>
      </w:r>
      <w:r>
        <w:t>del mese di novembre dell’anno scolastico 2023/2024, alle ore 1</w:t>
      </w:r>
      <w:r w:rsidR="007D287F">
        <w:t>8</w:t>
      </w:r>
      <w:r>
        <w:t xml:space="preserve">:00 in modalità telematica si riunisce il Consiglio di Classe della </w:t>
      </w:r>
      <w:r w:rsidR="001B5951">
        <w:t>4</w:t>
      </w:r>
      <w:r>
        <w:t xml:space="preserve">CS, convocato con circolare n. 110 del 31/10/2023, con la quale sono stati convocati le componenti del </w:t>
      </w:r>
      <w:proofErr w:type="spellStart"/>
      <w:proofErr w:type="gramStart"/>
      <w:r>
        <w:t>C.d.c</w:t>
      </w:r>
      <w:proofErr w:type="spellEnd"/>
      <w:r>
        <w:t>..</w:t>
      </w:r>
      <w:proofErr w:type="gramEnd"/>
    </w:p>
    <w:p w14:paraId="5026FB54" w14:textId="77777777" w:rsidR="00F42331" w:rsidRDefault="00F42331">
      <w:pPr>
        <w:jc w:val="both"/>
        <w:rPr>
          <w:b/>
        </w:rPr>
      </w:pPr>
    </w:p>
    <w:p w14:paraId="0284AB33" w14:textId="77777777" w:rsidR="00F42331" w:rsidRDefault="00000000">
      <w:pPr>
        <w:jc w:val="both"/>
        <w:rPr>
          <w:b/>
        </w:rPr>
      </w:pPr>
      <w:r>
        <w:rPr>
          <w:b/>
        </w:rPr>
        <w:t xml:space="preserve">Il Dirigente Scolastico è presente nei diversi </w:t>
      </w:r>
      <w:proofErr w:type="spellStart"/>
      <w:r>
        <w:rPr>
          <w:b/>
        </w:rPr>
        <w:t>c.d.c</w:t>
      </w:r>
      <w:proofErr w:type="spellEnd"/>
      <w:r>
        <w:rPr>
          <w:b/>
        </w:rPr>
        <w:t>. che si effettuano contemporaneamente.</w:t>
      </w:r>
    </w:p>
    <w:p w14:paraId="36A8634C" w14:textId="77777777" w:rsidR="00F42331" w:rsidRDefault="00F42331">
      <w:pPr>
        <w:jc w:val="both"/>
        <w:rPr>
          <w:b/>
        </w:rPr>
      </w:pPr>
    </w:p>
    <w:p w14:paraId="74F6350C" w14:textId="29430432" w:rsidR="00F42331" w:rsidRDefault="007D287F">
      <w:pPr>
        <w:jc w:val="both"/>
      </w:pPr>
      <w:r>
        <w:rPr>
          <w:b/>
        </w:rPr>
        <w:t xml:space="preserve">Assente la coordinatrice, presiede la riunione, la prof.ssa Francesca </w:t>
      </w:r>
      <w:proofErr w:type="gramStart"/>
      <w:r>
        <w:rPr>
          <w:b/>
        </w:rPr>
        <w:t>Tomassetti .</w:t>
      </w:r>
      <w:proofErr w:type="gramEnd"/>
    </w:p>
    <w:p w14:paraId="245E076B" w14:textId="77777777" w:rsidR="00F42331" w:rsidRDefault="00F42331">
      <w:pPr>
        <w:jc w:val="both"/>
      </w:pPr>
    </w:p>
    <w:p w14:paraId="464F69AA" w14:textId="6001FA15" w:rsidR="00F42331" w:rsidRDefault="00000000">
      <w:pPr>
        <w:jc w:val="both"/>
      </w:pPr>
      <w:r>
        <w:t>Riconosciuta la validità della seduta, l</w:t>
      </w:r>
      <w:r w:rsidR="001B5951">
        <w:t>a</w:t>
      </w:r>
      <w:r>
        <w:t xml:space="preserve"> presidente la dichiara aperta, dando inizio alla discussione dei seguenti punti all’ordine del giorno.</w:t>
      </w:r>
    </w:p>
    <w:p w14:paraId="6F9577C5" w14:textId="77777777" w:rsidR="00F42331" w:rsidRDefault="00F42331">
      <w:pPr>
        <w:numPr>
          <w:ilvl w:val="0"/>
          <w:numId w:val="1"/>
        </w:numPr>
        <w:jc w:val="both"/>
      </w:pPr>
    </w:p>
    <w:p w14:paraId="5420B8AD" w14:textId="77777777" w:rsidR="00F42331" w:rsidRDefault="00F42331">
      <w:pPr>
        <w:jc w:val="both"/>
      </w:pPr>
    </w:p>
    <w:p w14:paraId="0659A549" w14:textId="77777777" w:rsidR="00F42331" w:rsidRDefault="00F42331">
      <w:pPr>
        <w:jc w:val="both"/>
      </w:pPr>
    </w:p>
    <w:p w14:paraId="38268C3B" w14:textId="77777777" w:rsidR="00F42331" w:rsidRDefault="00F42331">
      <w:pPr>
        <w:jc w:val="both"/>
      </w:pPr>
    </w:p>
    <w:p w14:paraId="39DE7B71" w14:textId="77777777" w:rsidR="00F42331" w:rsidRDefault="00F42331">
      <w:pPr>
        <w:jc w:val="both"/>
      </w:pPr>
    </w:p>
    <w:p w14:paraId="273266E2" w14:textId="77777777" w:rsidR="00F42331" w:rsidRDefault="0000000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Andamento didattico-disciplinare;</w:t>
      </w:r>
    </w:p>
    <w:p w14:paraId="3C10B71D" w14:textId="593773BB" w:rsidR="00F42331" w:rsidRDefault="007D287F">
      <w:pPr>
        <w:jc w:val="both"/>
        <w:rPr>
          <w:b/>
        </w:rPr>
      </w:pPr>
      <w:r>
        <w:t xml:space="preserve">I docenti del </w:t>
      </w:r>
      <w:proofErr w:type="spellStart"/>
      <w:r>
        <w:t>CdC</w:t>
      </w:r>
      <w:proofErr w:type="spellEnd"/>
      <w:r>
        <w:t xml:space="preserve"> concordano nel ritenere la classe un gruppo coeso, nel quale lo svolgimento dei programmi delle singole discipline procede in modo efficace. Sono stati predisposti due PFP per </w:t>
      </w:r>
      <w:proofErr w:type="spellStart"/>
      <w:r>
        <w:t>student</w:t>
      </w:r>
      <w:proofErr w:type="spellEnd"/>
      <w:r>
        <w:t xml:space="preserve">* </w:t>
      </w:r>
      <w:proofErr w:type="spellStart"/>
      <w:r>
        <w:t>atlet</w:t>
      </w:r>
      <w:proofErr w:type="spellEnd"/>
      <w:r>
        <w:t xml:space="preserve">*, due PDP per </w:t>
      </w:r>
      <w:proofErr w:type="spellStart"/>
      <w:r>
        <w:t>student</w:t>
      </w:r>
      <w:proofErr w:type="spellEnd"/>
      <w:r>
        <w:t xml:space="preserve">*DSA, un BES; a seguito della </w:t>
      </w:r>
      <w:r w:rsidR="00ED5174">
        <w:t xml:space="preserve">discussione con la Dirigente, </w:t>
      </w:r>
      <w:r>
        <w:t xml:space="preserve">viene </w:t>
      </w:r>
      <w:r w:rsidR="00ED5174">
        <w:t xml:space="preserve">ampiamente </w:t>
      </w:r>
      <w:r>
        <w:t>discussa la predisposizione di un ulteriore BES</w:t>
      </w:r>
      <w:r w:rsidR="00ED5174">
        <w:t>.</w:t>
      </w:r>
    </w:p>
    <w:p w14:paraId="684DA534" w14:textId="77777777" w:rsidR="00F42331" w:rsidRDefault="0000000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Programmazione didattico-educativa del </w:t>
      </w:r>
      <w:proofErr w:type="spellStart"/>
      <w:r>
        <w:rPr>
          <w:b/>
        </w:rPr>
        <w:t>C.d.C</w:t>
      </w:r>
      <w:proofErr w:type="spellEnd"/>
      <w:r>
        <w:rPr>
          <w:b/>
        </w:rPr>
        <w:t xml:space="preserve">; </w:t>
      </w:r>
    </w:p>
    <w:p w14:paraId="05C7BBA6" w14:textId="77777777" w:rsidR="00F42331" w:rsidRDefault="00000000">
      <w:pPr>
        <w:jc w:val="both"/>
      </w:pPr>
      <w:r>
        <w:t>Da un veloce confronto, tutti i docenti sono in linea con la programmazione didattica.</w:t>
      </w:r>
    </w:p>
    <w:p w14:paraId="5A76772A" w14:textId="77777777" w:rsidR="00F42331" w:rsidRDefault="00000000">
      <w:pPr>
        <w:jc w:val="both"/>
      </w:pPr>
      <w:r>
        <w:t xml:space="preserve">I docenti del </w:t>
      </w:r>
      <w:proofErr w:type="spellStart"/>
      <w:r>
        <w:t>CdC</w:t>
      </w:r>
      <w:proofErr w:type="spellEnd"/>
      <w:r>
        <w:t xml:space="preserve"> attendono comunicazioni riguardo la raccolta delle singole programmazioni disciplinari per mettere a punto il documento di classe. </w:t>
      </w:r>
    </w:p>
    <w:p w14:paraId="57B83B9F" w14:textId="3B963942" w:rsidR="00ED5174" w:rsidRDefault="00ED5174">
      <w:pPr>
        <w:jc w:val="both"/>
      </w:pPr>
      <w:r>
        <w:t>Il 24 novembre, la classe parteciperà allo spettacolo teatrale Nora – oltre il silenzio, presso il Teatro San Raffaele</w:t>
      </w:r>
    </w:p>
    <w:p w14:paraId="0B5F03C6" w14:textId="724EF260" w:rsidR="00ED5174" w:rsidRDefault="00ED5174">
      <w:pPr>
        <w:jc w:val="both"/>
      </w:pPr>
      <w:r>
        <w:t xml:space="preserve">La prof. </w:t>
      </w:r>
      <w:proofErr w:type="spellStart"/>
      <w:r>
        <w:t>Pantuso</w:t>
      </w:r>
      <w:proofErr w:type="spellEnd"/>
      <w:r>
        <w:t xml:space="preserve"> propone un uscita a villa Borghese, da svolgersi un venerdì</w:t>
      </w:r>
      <w:r w:rsidR="001B5951">
        <w:t>.</w:t>
      </w:r>
    </w:p>
    <w:p w14:paraId="0DC67861" w14:textId="77777777" w:rsidR="00F42331" w:rsidRDefault="00F42331">
      <w:pPr>
        <w:jc w:val="both"/>
      </w:pPr>
    </w:p>
    <w:p w14:paraId="1204C6DB" w14:textId="77777777" w:rsidR="00F42331" w:rsidRDefault="0000000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Individuazione progetti del PTOF *; </w:t>
      </w:r>
    </w:p>
    <w:p w14:paraId="5C4D7A14" w14:textId="62852A5E" w:rsidR="00F42331" w:rsidRDefault="00000000">
      <w:pPr>
        <w:jc w:val="both"/>
      </w:pPr>
      <w:r>
        <w:t xml:space="preserve">I progetti del PTOF </w:t>
      </w:r>
      <w:r w:rsidR="00ED5174">
        <w:t>che verranno proposti alla classe, sono:</w:t>
      </w:r>
      <w:r>
        <w:t xml:space="preserve"> </w:t>
      </w:r>
    </w:p>
    <w:p w14:paraId="235125C9" w14:textId="77777777" w:rsidR="00F42331" w:rsidRDefault="00000000">
      <w:pPr>
        <w:jc w:val="both"/>
      </w:pPr>
      <w:r>
        <w:t xml:space="preserve">Girls Go </w:t>
      </w:r>
      <w:proofErr w:type="spellStart"/>
      <w:r>
        <w:t>Circular</w:t>
      </w:r>
      <w:proofErr w:type="spellEnd"/>
    </w:p>
    <w:p w14:paraId="7B2365A9" w14:textId="77777777" w:rsidR="00F42331" w:rsidRDefault="00000000">
      <w:pPr>
        <w:jc w:val="both"/>
      </w:pPr>
      <w:r>
        <w:t>Progetto Scuole Sicure il giorno 5/12/2023</w:t>
      </w:r>
    </w:p>
    <w:p w14:paraId="17FFF5D7" w14:textId="77777777" w:rsidR="00F42331" w:rsidRDefault="00000000">
      <w:pPr>
        <w:jc w:val="both"/>
      </w:pPr>
      <w:r>
        <w:t>Certificazioni Linguistiche Cambridge</w:t>
      </w:r>
    </w:p>
    <w:p w14:paraId="5186ECE1" w14:textId="77777777" w:rsidR="00F42331" w:rsidRDefault="00000000">
      <w:pPr>
        <w:jc w:val="both"/>
      </w:pPr>
      <w:r>
        <w:t xml:space="preserve">Giochi della Chimica </w:t>
      </w:r>
    </w:p>
    <w:p w14:paraId="403A6149" w14:textId="77777777" w:rsidR="00F42331" w:rsidRDefault="00000000">
      <w:pPr>
        <w:jc w:val="both"/>
      </w:pPr>
      <w:r>
        <w:t>Olimpiadi di Scienze Naturali</w:t>
      </w:r>
    </w:p>
    <w:p w14:paraId="1AB2F66D" w14:textId="77777777" w:rsidR="00F42331" w:rsidRDefault="00000000">
      <w:pPr>
        <w:jc w:val="both"/>
      </w:pPr>
      <w:r>
        <w:t>Matematica Olimpica</w:t>
      </w:r>
    </w:p>
    <w:p w14:paraId="25B613A9" w14:textId="5DED43CD" w:rsidR="001B5951" w:rsidRDefault="001B5951">
      <w:pPr>
        <w:jc w:val="both"/>
      </w:pPr>
      <w:r>
        <w:t>Il giardino dei giusti</w:t>
      </w:r>
    </w:p>
    <w:p w14:paraId="5EA48352" w14:textId="77777777" w:rsidR="00F42331" w:rsidRDefault="00F42331">
      <w:pPr>
        <w:jc w:val="both"/>
      </w:pPr>
    </w:p>
    <w:p w14:paraId="684EC4D1" w14:textId="77777777" w:rsidR="00F42331" w:rsidRDefault="00F42331">
      <w:pPr>
        <w:jc w:val="both"/>
      </w:pPr>
    </w:p>
    <w:p w14:paraId="30E17293" w14:textId="77777777" w:rsidR="00F42331" w:rsidRDefault="0000000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Individuazione attività di PCTO** (solo per il secondo biennio e classi quinte); </w:t>
      </w:r>
    </w:p>
    <w:p w14:paraId="1686A621" w14:textId="5FE77B9F" w:rsidR="00F42331" w:rsidRDefault="00ED5174">
      <w:pPr>
        <w:jc w:val="both"/>
      </w:pPr>
      <w:r>
        <w:t>La referente per il PCTO è ora la prof.ssa Micheli.</w:t>
      </w:r>
      <w:r w:rsidR="00AE5096">
        <w:t xml:space="preserve"> </w:t>
      </w:r>
      <w:r w:rsidR="00AE5096" w:rsidRPr="00637038">
        <w:t>Il percorso PCTO è molto ben avviato e, si presume, possa essere già concluso, con un ultimo progetto, già entro questo anno scolastico, per l’intero gruppo</w:t>
      </w:r>
      <w:r w:rsidR="00AE5096">
        <w:t xml:space="preserve">. </w:t>
      </w:r>
    </w:p>
    <w:p w14:paraId="2DAB3179" w14:textId="77777777" w:rsidR="001B5951" w:rsidRDefault="001B5951">
      <w:pPr>
        <w:jc w:val="both"/>
      </w:pPr>
    </w:p>
    <w:p w14:paraId="46A006DF" w14:textId="46E3D690" w:rsidR="00F42331" w:rsidRDefault="00000000">
      <w:pPr>
        <w:jc w:val="both"/>
        <w:rPr>
          <w:b/>
        </w:rPr>
      </w:pPr>
      <w:r>
        <w:t xml:space="preserve">5. </w:t>
      </w:r>
      <w:r>
        <w:rPr>
          <w:b/>
        </w:rPr>
        <w:t xml:space="preserve">Verifica del numero di assenze; </w:t>
      </w:r>
    </w:p>
    <w:p w14:paraId="04346C69" w14:textId="0C55D868" w:rsidR="00F42331" w:rsidRDefault="00AE5096">
      <w:pPr>
        <w:jc w:val="both"/>
      </w:pPr>
      <w:r>
        <w:t xml:space="preserve">si segnala un numero di assenze elevato per un* </w:t>
      </w:r>
      <w:proofErr w:type="spellStart"/>
      <w:r>
        <w:t>student</w:t>
      </w:r>
      <w:proofErr w:type="spellEnd"/>
      <w:r>
        <w:t>*</w:t>
      </w:r>
    </w:p>
    <w:p w14:paraId="6A2FB1FD" w14:textId="77777777" w:rsidR="00F42331" w:rsidRDefault="00F42331">
      <w:pPr>
        <w:jc w:val="both"/>
        <w:rPr>
          <w:b/>
        </w:rPr>
      </w:pPr>
    </w:p>
    <w:p w14:paraId="42CC1971" w14:textId="77777777" w:rsidR="00F42331" w:rsidRDefault="0000000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Verifica dello stato di definizione di PDP/PFP e PEI; </w:t>
      </w:r>
    </w:p>
    <w:p w14:paraId="2AF8D86C" w14:textId="77777777" w:rsidR="00F42331" w:rsidRDefault="00000000">
      <w:pPr>
        <w:jc w:val="both"/>
      </w:pPr>
      <w:r>
        <w:t>La stesura dei PDP e PFP è stata completata, al momento la coordinatrice sta incontrando le famiglie per firmare la documentazione.</w:t>
      </w:r>
    </w:p>
    <w:p w14:paraId="27936EF1" w14:textId="77777777" w:rsidR="00F42331" w:rsidRDefault="00F42331">
      <w:pPr>
        <w:jc w:val="both"/>
        <w:rPr>
          <w:b/>
        </w:rPr>
      </w:pPr>
    </w:p>
    <w:p w14:paraId="5E13E6DF" w14:textId="77777777" w:rsidR="00F42331" w:rsidRDefault="0000000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Sostegno allo studio 1° quadrimestre – Peer tutoring in entrambe le sedi nelle seguenti discipline: Inglese, Francese, Fisica, Matematica: individuazione degli alunni a cui suggerire la partecipazione; </w:t>
      </w:r>
    </w:p>
    <w:p w14:paraId="3C8CD240" w14:textId="77777777" w:rsidR="00F42331" w:rsidRDefault="00000000">
      <w:pPr>
        <w:jc w:val="both"/>
      </w:pPr>
      <w:r>
        <w:t xml:space="preserve">I docenti di Matematica, Fisica e Inglese suggeriranno agli studenti interessati la partecipazione all’iniziativa di Peer Tutoring. </w:t>
      </w:r>
    </w:p>
    <w:p w14:paraId="016AC7E8" w14:textId="77777777" w:rsidR="00F42331" w:rsidRDefault="00F42331">
      <w:pPr>
        <w:jc w:val="both"/>
      </w:pPr>
    </w:p>
    <w:p w14:paraId="7883BCE9" w14:textId="77777777" w:rsidR="00F42331" w:rsidRDefault="0000000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Programmazione visite didattiche e viaggi d'istruzione </w:t>
      </w:r>
    </w:p>
    <w:p w14:paraId="1E7C5602" w14:textId="45F77564" w:rsidR="004B2364" w:rsidRDefault="004B2364" w:rsidP="004B2364">
      <w:pPr>
        <w:pStyle w:val="Paragrafoelenco"/>
      </w:pPr>
      <w:r>
        <w:t>Per ciò che concerne il Viaggio d’istruzione, nonostante i dovuti solleciti, si è verificato un mancato pagamento entro i termini previsti che potrebbe pregiudicare la partenza: la situazione sarà posta al vaglio della Commissione di Classe e del Dirigente</w:t>
      </w:r>
      <w:r w:rsidR="001B5951">
        <w:t>.</w:t>
      </w:r>
    </w:p>
    <w:p w14:paraId="01C5F491" w14:textId="77777777" w:rsidR="001B5951" w:rsidRDefault="001B5951" w:rsidP="004B2364">
      <w:pPr>
        <w:pStyle w:val="Paragrafoelenco"/>
      </w:pPr>
    </w:p>
    <w:p w14:paraId="0E376C48" w14:textId="77777777" w:rsidR="00F42331" w:rsidRDefault="00F42331">
      <w:pPr>
        <w:jc w:val="both"/>
        <w:rPr>
          <w:b/>
        </w:rPr>
      </w:pPr>
    </w:p>
    <w:p w14:paraId="7F41C6E4" w14:textId="77777777" w:rsidR="00F42331" w:rsidRDefault="00000000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Insediamento rappresentanti degli studenti e dei genitori neo-eletti a cui relazionare tutti i punti trattati.</w:t>
      </w:r>
    </w:p>
    <w:p w14:paraId="197816A3" w14:textId="77777777" w:rsidR="00F42331" w:rsidRDefault="00F42331">
      <w:pPr>
        <w:jc w:val="both"/>
        <w:rPr>
          <w:b/>
        </w:rPr>
      </w:pPr>
    </w:p>
    <w:p w14:paraId="2F091DCB" w14:textId="77777777" w:rsidR="00F42331" w:rsidRDefault="00000000">
      <w:pPr>
        <w:spacing w:after="120"/>
        <w:rPr>
          <w:b/>
        </w:rPr>
      </w:pPr>
      <w:r>
        <w:rPr>
          <w:b/>
        </w:rPr>
        <w:t xml:space="preserve">La componente STUDENTI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 xml:space="preserve">. </w:t>
      </w:r>
    </w:p>
    <w:tbl>
      <w:tblPr>
        <w:tblStyle w:val="a0"/>
        <w:tblW w:w="100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6"/>
        <w:gridCol w:w="3365"/>
        <w:gridCol w:w="3365"/>
      </w:tblGrid>
      <w:tr w:rsidR="00F42331" w14:paraId="29357BC7" w14:textId="77777777"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BF87" w14:textId="77777777" w:rsidR="00F423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5C29" w14:textId="77777777" w:rsidR="00F423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Presente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45AA0" w14:textId="77777777" w:rsidR="00F423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Assente</w:t>
            </w:r>
          </w:p>
        </w:tc>
      </w:tr>
      <w:tr w:rsidR="00F42331" w14:paraId="2ADAA42B" w14:textId="77777777"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37FF" w14:textId="55C5AB52" w:rsidR="00F42331" w:rsidRDefault="00AE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Valerio Mattia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2D5AD" w14:textId="77777777" w:rsidR="00F423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X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35D9" w14:textId="77777777" w:rsidR="00F42331" w:rsidRDefault="00F42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  <w:tr w:rsidR="00F42331" w14:paraId="0C415843" w14:textId="77777777"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D366" w14:textId="5B0E66CC" w:rsidR="00F42331" w:rsidRDefault="00AE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Edoardo Schioppa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B85C" w14:textId="272CFD2A" w:rsidR="00F42331" w:rsidRDefault="00AE5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8620" w14:textId="528A8569" w:rsidR="00F42331" w:rsidRDefault="00F423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</w:tr>
    </w:tbl>
    <w:p w14:paraId="41E3C5A0" w14:textId="77777777" w:rsidR="00F42331" w:rsidRDefault="00F42331">
      <w:pPr>
        <w:spacing w:after="120"/>
        <w:rPr>
          <w:b/>
        </w:rPr>
      </w:pPr>
    </w:p>
    <w:p w14:paraId="5A21694F" w14:textId="77777777" w:rsidR="00F42331" w:rsidRDefault="00000000">
      <w:pPr>
        <w:spacing w:after="120"/>
        <w:rPr>
          <w:b/>
        </w:rPr>
      </w:pPr>
      <w:r>
        <w:rPr>
          <w:b/>
        </w:rPr>
        <w:t xml:space="preserve">La componente GENITORI del </w:t>
      </w:r>
      <w:proofErr w:type="spellStart"/>
      <w:r>
        <w:rPr>
          <w:b/>
        </w:rPr>
        <w:t>C.d.c</w:t>
      </w:r>
      <w:proofErr w:type="spellEnd"/>
      <w:r>
        <w:rPr>
          <w:b/>
        </w:rPr>
        <w:t xml:space="preserve">. </w:t>
      </w:r>
    </w:p>
    <w:tbl>
      <w:tblPr>
        <w:tblStyle w:val="a1"/>
        <w:tblW w:w="100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4"/>
        <w:gridCol w:w="2524"/>
        <w:gridCol w:w="2524"/>
        <w:gridCol w:w="2524"/>
      </w:tblGrid>
      <w:tr w:rsidR="00F42331" w14:paraId="1278FA40" w14:textId="77777777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E1E7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2B77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Genitore di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582F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Presente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E8C0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Assente</w:t>
            </w:r>
          </w:p>
        </w:tc>
      </w:tr>
      <w:tr w:rsidR="00F42331" w14:paraId="6C765380" w14:textId="77777777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1D53" w14:textId="329F89C7" w:rsidR="00F42331" w:rsidRDefault="00AE5096">
            <w:pPr>
              <w:jc w:val="center"/>
            </w:pPr>
            <w:r>
              <w:t xml:space="preserve">Laura </w:t>
            </w:r>
            <w:proofErr w:type="spellStart"/>
            <w:r>
              <w:t>Celdi</w:t>
            </w:r>
            <w:proofErr w:type="spellEnd"/>
            <w:r>
              <w:t xml:space="preserve"> 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DC36" w14:textId="68D05A81" w:rsidR="00F42331" w:rsidRDefault="00AE5096">
            <w:pPr>
              <w:jc w:val="center"/>
            </w:pPr>
            <w:r>
              <w:t xml:space="preserve">Ludovica </w:t>
            </w:r>
            <w:proofErr w:type="spellStart"/>
            <w:r>
              <w:t>Zeschi</w:t>
            </w:r>
            <w:proofErr w:type="spellEnd"/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6BC0A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9CDB" w14:textId="77777777" w:rsidR="00F42331" w:rsidRDefault="00F42331">
            <w:pPr>
              <w:jc w:val="center"/>
              <w:rPr>
                <w:b/>
              </w:rPr>
            </w:pPr>
          </w:p>
        </w:tc>
      </w:tr>
      <w:tr w:rsidR="00F42331" w14:paraId="4E40CFB4" w14:textId="77777777"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3C74" w14:textId="1ACAF0B3" w:rsidR="00F42331" w:rsidRDefault="00AE5096">
            <w:pPr>
              <w:jc w:val="center"/>
            </w:pPr>
            <w:r>
              <w:t>Francesco Gatti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1F7CC" w14:textId="07D7F497" w:rsidR="00F42331" w:rsidRDefault="00AE5096">
            <w:pPr>
              <w:jc w:val="center"/>
            </w:pPr>
            <w:r>
              <w:t>Andrea Gatti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15CB" w14:textId="77777777" w:rsidR="00F4233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C790" w14:textId="77777777" w:rsidR="00F42331" w:rsidRDefault="00F42331">
            <w:pPr>
              <w:jc w:val="center"/>
              <w:rPr>
                <w:b/>
              </w:rPr>
            </w:pPr>
          </w:p>
        </w:tc>
      </w:tr>
    </w:tbl>
    <w:p w14:paraId="276D17EA" w14:textId="77777777" w:rsidR="00F42331" w:rsidRDefault="00F42331">
      <w:pPr>
        <w:jc w:val="both"/>
      </w:pPr>
    </w:p>
    <w:p w14:paraId="1F3B3896" w14:textId="759A59C6" w:rsidR="00F42331" w:rsidRDefault="001B5951">
      <w:pPr>
        <w:jc w:val="both"/>
      </w:pPr>
      <w:r>
        <w:t xml:space="preserve">Il </w:t>
      </w:r>
      <w:proofErr w:type="gramStart"/>
      <w:r>
        <w:t xml:space="preserve">Consiglio </w:t>
      </w:r>
      <w:r w:rsidR="00000000">
        <w:t xml:space="preserve"> riferisce</w:t>
      </w:r>
      <w:proofErr w:type="gramEnd"/>
      <w:r w:rsidR="00000000">
        <w:t xml:space="preserve"> ai rappresentanti di studenti e genitori riguardo la prima parte della riunione.</w:t>
      </w:r>
    </w:p>
    <w:p w14:paraId="3927629B" w14:textId="5A1F3AC8" w:rsidR="00F42331" w:rsidRDefault="00000000">
      <w:pPr>
        <w:jc w:val="both"/>
      </w:pPr>
      <w:r>
        <w:t>Non ci sono interventi da parte della componente studenti</w:t>
      </w:r>
      <w:r w:rsidR="00AE5096">
        <w:t>.</w:t>
      </w:r>
    </w:p>
    <w:p w14:paraId="36FEACF3" w14:textId="77777777" w:rsidR="00F42331" w:rsidRDefault="00F42331">
      <w:pPr>
        <w:jc w:val="both"/>
      </w:pPr>
    </w:p>
    <w:p w14:paraId="633DBB8B" w14:textId="6C6A16B6" w:rsidR="00F42331" w:rsidRDefault="00000000">
      <w:pPr>
        <w:jc w:val="both"/>
      </w:pPr>
      <w:r>
        <w:t xml:space="preserve">Il presente verbale viene redatto, letto ed approvato all’unanimità alle ore </w:t>
      </w:r>
      <w:r>
        <w:rPr>
          <w:b/>
        </w:rPr>
        <w:t>1</w:t>
      </w:r>
      <w:r w:rsidR="00AE5096">
        <w:rPr>
          <w:b/>
        </w:rPr>
        <w:t>9</w:t>
      </w:r>
      <w:r>
        <w:rPr>
          <w:b/>
        </w:rPr>
        <w:t xml:space="preserve">:00, </w:t>
      </w:r>
      <w:r>
        <w:t>terminata la trattazione degli argomenti posti all’ordine del giorno, il Presidente dichiara sciolta la seduta.</w:t>
      </w:r>
    </w:p>
    <w:p w14:paraId="5250B875" w14:textId="77777777" w:rsidR="00F42331" w:rsidRDefault="00F42331">
      <w:pPr>
        <w:ind w:right="849"/>
      </w:pPr>
    </w:p>
    <w:p w14:paraId="7DC14F18" w14:textId="77777777" w:rsidR="00F42331" w:rsidRDefault="00F42331">
      <w:pPr>
        <w:ind w:right="849"/>
      </w:pPr>
    </w:p>
    <w:p w14:paraId="7C044FD0" w14:textId="77777777" w:rsidR="00F42331" w:rsidRDefault="00000000">
      <w:pPr>
        <w:ind w:right="849"/>
      </w:pPr>
      <w:r>
        <w:t>DATA 8/11/2023</w:t>
      </w:r>
    </w:p>
    <w:p w14:paraId="4C76E7C1" w14:textId="77777777" w:rsidR="00F42331" w:rsidRDefault="00F42331">
      <w:pPr>
        <w:ind w:right="849"/>
      </w:pPr>
    </w:p>
    <w:p w14:paraId="08A5C76F" w14:textId="77777777" w:rsidR="00F42331" w:rsidRDefault="00F42331">
      <w:pPr>
        <w:ind w:right="849"/>
      </w:pPr>
    </w:p>
    <w:p w14:paraId="5AE0AB83" w14:textId="77777777" w:rsidR="00F42331" w:rsidRDefault="00F42331">
      <w:pPr>
        <w:ind w:right="849"/>
      </w:pPr>
    </w:p>
    <w:p w14:paraId="7820B7A6" w14:textId="77777777" w:rsidR="00F42331" w:rsidRDefault="00000000">
      <w:pPr>
        <w:ind w:right="849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625ED4" wp14:editId="3EDCBE69">
                <wp:simplePos x="0" y="0"/>
                <wp:positionH relativeFrom="column">
                  <wp:posOffset>139700</wp:posOffset>
                </wp:positionH>
                <wp:positionV relativeFrom="paragraph">
                  <wp:posOffset>101600</wp:posOffset>
                </wp:positionV>
                <wp:extent cx="2964180" cy="958850"/>
                <wp:effectExtent l="0" t="0" r="0" b="0"/>
                <wp:wrapNone/>
                <wp:docPr id="291618201" name="Rettangolo 291618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8673" y="3305338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FF4A64" w14:textId="77777777" w:rsidR="00F42331" w:rsidRDefault="00000000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IL  SEGRETARIO</w:t>
                            </w:r>
                            <w:proofErr w:type="gramEnd"/>
                          </w:p>
                          <w:p w14:paraId="3DD5B279" w14:textId="77777777" w:rsidR="00F42331" w:rsidRDefault="00F42331">
                            <w:pPr>
                              <w:jc w:val="center"/>
                              <w:textDirection w:val="btLr"/>
                            </w:pPr>
                          </w:p>
                          <w:p w14:paraId="4A2CA51F" w14:textId="3450DE46" w:rsidR="00F42331" w:rsidRDefault="00AE509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Simone Falbo</w:t>
                            </w:r>
                          </w:p>
                          <w:p w14:paraId="2DC775F2" w14:textId="77777777" w:rsidR="00F42331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         ......................................................</w:t>
                            </w:r>
                          </w:p>
                          <w:p w14:paraId="58049D07" w14:textId="77777777" w:rsidR="00F42331" w:rsidRDefault="00F42331">
                            <w:pPr>
                              <w:textDirection w:val="btLr"/>
                            </w:pPr>
                          </w:p>
                          <w:p w14:paraId="440906C2" w14:textId="77777777" w:rsidR="00F42331" w:rsidRDefault="00F4233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25ED4" id="Rettangolo 291618201" o:spid="_x0000_s1026" style="position:absolute;margin-left:11pt;margin-top:8pt;width:233.4pt;height:7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55FF4A64" w14:textId="77777777" w:rsidR="00F42331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IL  SEGRETARIO</w:t>
                      </w:r>
                    </w:p>
                    <w:p w14:paraId="3DD5B279" w14:textId="77777777" w:rsidR="00F42331" w:rsidRDefault="00F42331">
                      <w:pPr>
                        <w:jc w:val="center"/>
                        <w:textDirection w:val="btLr"/>
                      </w:pPr>
                    </w:p>
                    <w:p w14:paraId="4A2CA51F" w14:textId="3450DE46" w:rsidR="00F42331" w:rsidRDefault="00AE5096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Simone Falbo</w:t>
                      </w:r>
                    </w:p>
                    <w:p w14:paraId="2DC775F2" w14:textId="77777777" w:rsidR="00F42331" w:rsidRDefault="00000000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         ......................................................</w:t>
                      </w:r>
                    </w:p>
                    <w:p w14:paraId="58049D07" w14:textId="77777777" w:rsidR="00F42331" w:rsidRDefault="00F42331">
                      <w:pPr>
                        <w:textDirection w:val="btLr"/>
                      </w:pPr>
                    </w:p>
                    <w:p w14:paraId="440906C2" w14:textId="77777777" w:rsidR="00F42331" w:rsidRDefault="00F42331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81A25A" wp14:editId="493E393A">
                <wp:simplePos x="0" y="0"/>
                <wp:positionH relativeFrom="column">
                  <wp:posOffset>3683000</wp:posOffset>
                </wp:positionH>
                <wp:positionV relativeFrom="paragraph">
                  <wp:posOffset>101600</wp:posOffset>
                </wp:positionV>
                <wp:extent cx="2684145" cy="1096010"/>
                <wp:effectExtent l="0" t="0" r="0" b="0"/>
                <wp:wrapNone/>
                <wp:docPr id="291618202" name="Rettangolo 291618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8690" y="3236758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82E8B5" w14:textId="71DD1F4A" w:rsidR="00F42331" w:rsidRDefault="001B5951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Il presidente</w:t>
                            </w:r>
                          </w:p>
                          <w:p w14:paraId="4D16F72F" w14:textId="77777777" w:rsidR="001B5951" w:rsidRDefault="001B5951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2C5F2641" w14:textId="1383E511" w:rsidR="001B5951" w:rsidRDefault="001B595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Francesca Tomassetti</w:t>
                            </w:r>
                          </w:p>
                          <w:p w14:paraId="102637C8" w14:textId="77777777" w:rsidR="00F42331" w:rsidRDefault="00F42331">
                            <w:pPr>
                              <w:jc w:val="center"/>
                              <w:textDirection w:val="btLr"/>
                            </w:pPr>
                          </w:p>
                          <w:p w14:paraId="2536A6D6" w14:textId="77777777" w:rsidR="00F42331" w:rsidRDefault="00F42331">
                            <w:pPr>
                              <w:jc w:val="center"/>
                              <w:textDirection w:val="btLr"/>
                            </w:pPr>
                          </w:p>
                          <w:p w14:paraId="3CAB158B" w14:textId="3CF6461E" w:rsidR="00F42331" w:rsidRDefault="00000000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 xml:space="preserve">      </w:t>
                            </w:r>
                          </w:p>
                          <w:p w14:paraId="0A663903" w14:textId="77777777" w:rsidR="00F42331" w:rsidRDefault="00F42331">
                            <w:pPr>
                              <w:textDirection w:val="btLr"/>
                            </w:pPr>
                          </w:p>
                          <w:p w14:paraId="0EA5CE75" w14:textId="77777777" w:rsidR="00F42331" w:rsidRDefault="00F42331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1A25A" id="Rettangolo 291618202" o:spid="_x0000_s1027" style="position:absolute;margin-left:290pt;margin-top:8pt;width:211.35pt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4382E8B5" w14:textId="71DD1F4A" w:rsidR="00F42331" w:rsidRDefault="001B5951">
                      <w:pPr>
                        <w:jc w:val="center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Il presidente</w:t>
                      </w:r>
                    </w:p>
                    <w:p w14:paraId="4D16F72F" w14:textId="77777777" w:rsidR="001B5951" w:rsidRDefault="001B5951">
                      <w:pPr>
                        <w:jc w:val="center"/>
                        <w:textDirection w:val="btLr"/>
                        <w:rPr>
                          <w:color w:val="000000"/>
                        </w:rPr>
                      </w:pPr>
                    </w:p>
                    <w:p w14:paraId="2C5F2641" w14:textId="1383E511" w:rsidR="001B5951" w:rsidRDefault="001B5951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Francesca Tomassetti</w:t>
                      </w:r>
                    </w:p>
                    <w:p w14:paraId="102637C8" w14:textId="77777777" w:rsidR="00F42331" w:rsidRDefault="00F42331">
                      <w:pPr>
                        <w:jc w:val="center"/>
                        <w:textDirection w:val="btLr"/>
                      </w:pPr>
                    </w:p>
                    <w:p w14:paraId="2536A6D6" w14:textId="77777777" w:rsidR="00F42331" w:rsidRDefault="00F42331">
                      <w:pPr>
                        <w:jc w:val="center"/>
                        <w:textDirection w:val="btLr"/>
                      </w:pPr>
                    </w:p>
                    <w:p w14:paraId="3CAB158B" w14:textId="3CF6461E" w:rsidR="00F42331" w:rsidRDefault="00000000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 xml:space="preserve">      </w:t>
                      </w:r>
                    </w:p>
                    <w:p w14:paraId="0A663903" w14:textId="77777777" w:rsidR="00F42331" w:rsidRDefault="00F42331">
                      <w:pPr>
                        <w:textDirection w:val="btLr"/>
                      </w:pPr>
                    </w:p>
                    <w:p w14:paraId="0EA5CE75" w14:textId="77777777" w:rsidR="00F42331" w:rsidRDefault="00F42331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A324D33" w14:textId="77777777" w:rsidR="00F42331" w:rsidRDefault="00F42331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color w:val="000000"/>
        </w:rPr>
      </w:pPr>
    </w:p>
    <w:p w14:paraId="16C8549A" w14:textId="77777777" w:rsidR="00F42331" w:rsidRDefault="00F42331">
      <w:pPr>
        <w:rPr>
          <w:rFonts w:ascii="Calibri" w:eastAsia="Calibri" w:hAnsi="Calibri" w:cs="Calibri"/>
          <w:sz w:val="20"/>
          <w:szCs w:val="20"/>
        </w:rPr>
      </w:pPr>
    </w:p>
    <w:sectPr w:rsidR="00F42331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E2BB" w14:textId="77777777" w:rsidR="00907D98" w:rsidRDefault="00907D98">
      <w:r>
        <w:separator/>
      </w:r>
    </w:p>
  </w:endnote>
  <w:endnote w:type="continuationSeparator" w:id="0">
    <w:p w14:paraId="1D1E7E81" w14:textId="77777777" w:rsidR="00907D98" w:rsidRDefault="0090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CAC0" w14:textId="77777777" w:rsidR="00F42331" w:rsidRDefault="00F423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C0FD" w14:textId="77777777" w:rsidR="00F42331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</w:t>
    </w:r>
    <w:proofErr w:type="gramStart"/>
    <w:r>
      <w:rPr>
        <w:i/>
        <w:color w:val="000000"/>
        <w:sz w:val="16"/>
        <w:szCs w:val="16"/>
      </w:rPr>
      <w:t>002  del</w:t>
    </w:r>
    <w:proofErr w:type="gramEnd"/>
    <w:r>
      <w:rPr>
        <w:i/>
        <w:color w:val="000000"/>
        <w:sz w:val="16"/>
        <w:szCs w:val="16"/>
      </w:rPr>
      <w:t xml:space="preserve">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7D287F">
      <w:rPr>
        <w:i/>
        <w:noProof/>
        <w:color w:val="000000"/>
        <w:sz w:val="16"/>
        <w:szCs w:val="16"/>
      </w:rPr>
      <w:t>1</w:t>
    </w:r>
    <w:r>
      <w:rPr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E94C" w14:textId="77777777" w:rsidR="00F42331" w:rsidRDefault="00F423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F7C8" w14:textId="77777777" w:rsidR="00907D98" w:rsidRDefault="00907D98">
      <w:r>
        <w:separator/>
      </w:r>
    </w:p>
  </w:footnote>
  <w:footnote w:type="continuationSeparator" w:id="0">
    <w:p w14:paraId="27F6489C" w14:textId="77777777" w:rsidR="00907D98" w:rsidRDefault="0090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C6E0" w14:textId="77777777" w:rsidR="00F42331" w:rsidRDefault="00F423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30C0" w14:textId="77777777" w:rsidR="00F42331" w:rsidRDefault="00F423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05712758" w14:textId="77777777" w:rsidR="00F423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09EAE0" wp14:editId="60847EBF">
          <wp:extent cx="5757128" cy="767333"/>
          <wp:effectExtent l="0" t="0" r="0" b="0"/>
          <wp:docPr id="291618203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FF1C88" w14:textId="77777777" w:rsidR="00F42331" w:rsidRDefault="00000000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 E DEL MERITO</w:t>
    </w:r>
  </w:p>
  <w:p w14:paraId="35F664C6" w14:textId="77777777" w:rsidR="00F42331" w:rsidRDefault="00000000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14:paraId="4884D1D3" w14:textId="77777777" w:rsidR="00F42331" w:rsidRDefault="00000000">
    <w:pPr>
      <w:pStyle w:val="Titolo"/>
      <w:ind w:firstLine="1508"/>
    </w:pPr>
    <w:r>
      <w:t>Istituto Istruzione Superiore “VIA DEI PAPARESCHI”</w:t>
    </w:r>
  </w:p>
  <w:p w14:paraId="2A7279F3" w14:textId="77777777" w:rsidR="00F42331" w:rsidRDefault="00000000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proofErr w:type="gramStart"/>
    <w:r>
      <w:rPr>
        <w:rFonts w:ascii="Trebuchet MS" w:eastAsia="Trebuchet MS" w:hAnsi="Trebuchet MS" w:cs="Trebuchet MS"/>
        <w:b/>
        <w:sz w:val="20"/>
        <w:szCs w:val="20"/>
      </w:rPr>
      <w:t>Liceo  Scientifico</w:t>
    </w:r>
    <w:proofErr w:type="gramEnd"/>
    <w:r>
      <w:rPr>
        <w:rFonts w:ascii="Trebuchet MS" w:eastAsia="Trebuchet MS" w:hAnsi="Trebuchet MS" w:cs="Trebuchet MS"/>
        <w:b/>
        <w:sz w:val="20"/>
        <w:szCs w:val="20"/>
      </w:rPr>
      <w:t xml:space="preserve">  Scienze Applicate – Liceo  Linguistico – Liceo Scienze  Umane  </w:t>
    </w:r>
    <w:proofErr w:type="spellStart"/>
    <w:r>
      <w:rPr>
        <w:rFonts w:ascii="Trebuchet MS" w:eastAsia="Trebuchet MS" w:hAnsi="Trebuchet MS" w:cs="Trebuchet MS"/>
        <w:b/>
        <w:sz w:val="20"/>
        <w:szCs w:val="20"/>
      </w:rPr>
      <w:t>opz</w:t>
    </w:r>
    <w:proofErr w:type="spellEnd"/>
    <w:r>
      <w:rPr>
        <w:rFonts w:ascii="Trebuchet MS" w:eastAsia="Trebuchet MS" w:hAnsi="Trebuchet MS" w:cs="Trebuchet MS"/>
        <w:b/>
        <w:sz w:val="20"/>
        <w:szCs w:val="20"/>
      </w:rPr>
      <w:t>. Economico Sociale –I.T. Amministrazione Finanza e Marketing</w:t>
    </w:r>
  </w:p>
  <w:p w14:paraId="04BD2125" w14:textId="77777777" w:rsidR="00F42331" w:rsidRDefault="00000000">
    <w:pPr>
      <w:spacing w:before="12" w:line="254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Sede Centrale: Via dei Papareschi,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14:paraId="66AD2EF4" w14:textId="77777777" w:rsidR="00F42331" w:rsidRDefault="00000000">
    <w:pPr>
      <w:spacing w:line="256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14:paraId="1CEF2E6B" w14:textId="77777777" w:rsidR="00F42331" w:rsidRDefault="00F42331">
    <w:pPr>
      <w:spacing w:line="256" w:lineRule="auto"/>
      <w:ind w:left="2326" w:right="2030" w:hanging="300"/>
      <w:jc w:val="center"/>
    </w:pPr>
  </w:p>
  <w:p w14:paraId="1ED4884E" w14:textId="77777777" w:rsidR="00F42331" w:rsidRDefault="0000000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6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VERBALE CONSIGLIO DI CLASSE</w:t>
    </w:r>
  </w:p>
  <w:p w14:paraId="5A7DCC1C" w14:textId="77777777" w:rsidR="00F42331" w:rsidRDefault="00F42331">
    <w:pPr>
      <w:spacing w:line="256" w:lineRule="auto"/>
      <w:ind w:left="2326" w:right="2030" w:hanging="300"/>
      <w:jc w:val="center"/>
      <w:rPr>
        <w:rFonts w:ascii="Calibri" w:eastAsia="Calibri" w:hAnsi="Calibri" w:cs="Calibr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F02D" w14:textId="77777777" w:rsidR="00F42331" w:rsidRDefault="00F423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0761" w14:textId="77777777" w:rsidR="00F42331" w:rsidRDefault="00F423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7BA8"/>
    <w:multiLevelType w:val="multilevel"/>
    <w:tmpl w:val="7A64C9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B83763"/>
    <w:multiLevelType w:val="multilevel"/>
    <w:tmpl w:val="1EA894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41441071">
    <w:abstractNumId w:val="0"/>
  </w:num>
  <w:num w:numId="2" w16cid:durableId="35824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331"/>
    <w:rsid w:val="001B5951"/>
    <w:rsid w:val="004B2364"/>
    <w:rsid w:val="006D794D"/>
    <w:rsid w:val="007D287F"/>
    <w:rsid w:val="00907D98"/>
    <w:rsid w:val="00AE5096"/>
    <w:rsid w:val="00ED5174"/>
    <w:rsid w:val="00F4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AD81"/>
  <w15:docId w15:val="{6A00DDC0-2F40-4A2A-922E-CAD8E1E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pPr>
      <w:spacing w:after="120" w:line="480" w:lineRule="auto"/>
    </w:p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="Carlito" w:hAnsi="Tahoma" w:cs="Tahoma"/>
      <w:sz w:val="16"/>
      <w:szCs w:val="16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rlito" w:eastAsia="Carlito" w:hAnsi="Carlito" w:cs="Carli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rlito" w:eastAsia="Carlito" w:hAnsi="Carlito" w:cs="Carlito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Pr>
      <w:rFonts w:ascii="Carlito" w:eastAsia="Carlito" w:hAnsi="Carlito" w:cs="Carlito"/>
      <w:lang w:val="it-IT"/>
    </w:rPr>
  </w:style>
  <w:style w:type="paragraph" w:customStyle="1" w:styleId="Normal1">
    <w:name w:val="Normal1"/>
    <w:qFormat/>
    <w:pPr>
      <w:widowControl/>
      <w:suppressAutoHyphens/>
    </w:pPr>
    <w:rPr>
      <w:rFonts w:ascii="Times New Roman" w:eastAsia="Cambria" w:hAnsi="Times New Roman" w:cs="Times New Roman"/>
      <w:sz w:val="20"/>
      <w:szCs w:val="20"/>
      <w:lang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B+S4UEp6STimul8o6YsZW21XnA==">AMUW2mV2kw0OMHKfbC0ImBqBPKFR5kvhpPTp77VEKpqx1BT57fV/B9ojLrrxx8rb7GEe1vUc18P7V2WnqZO5wPkuEzE+8xyNvGvyMzFZ/GAHy0ZaBbE3DOs=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User</cp:lastModifiedBy>
  <cp:revision>2</cp:revision>
  <dcterms:created xsi:type="dcterms:W3CDTF">2023-11-13T16:10:00Z</dcterms:created>
  <dcterms:modified xsi:type="dcterms:W3CDTF">2023-11-13T16:10:00Z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  <property fmtid="{D5CDD505-2E9C-101B-9397-08002B2CF9AE}" pid="5" name="KSOProductBuildVer">
    <vt:lpwstr>1033-5.5.1.8075</vt:lpwstr>
  </property>
</Properties>
</file>