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0914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60A90800" w14:textId="77777777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5B4D0A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5B4D0A">
        <w:rPr>
          <w:b/>
          <w:bCs/>
          <w:color w:val="000000"/>
          <w:szCs w:val="24"/>
        </w:rPr>
        <w:t>23</w:t>
      </w:r>
    </w:p>
    <w:p w14:paraId="4FA4C9A2" w14:textId="77777777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86679D">
        <w:rPr>
          <w:b/>
          <w:bCs/>
          <w:color w:val="000000"/>
          <w:szCs w:val="24"/>
        </w:rPr>
        <w:t>4</w:t>
      </w:r>
      <w:r w:rsidR="00813599">
        <w:rPr>
          <w:b/>
          <w:bCs/>
          <w:color w:val="000000"/>
          <w:szCs w:val="24"/>
        </w:rPr>
        <w:t>CU</w:t>
      </w:r>
    </w:p>
    <w:p w14:paraId="7FD81953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</w:t>
      </w:r>
      <w:r w:rsidR="005B4D0A">
        <w:rPr>
          <w:color w:val="000000"/>
          <w:szCs w:val="24"/>
        </w:rPr>
        <w:t xml:space="preserve"> Alessandro Carbonetti</w:t>
      </w:r>
    </w:p>
    <w:p w14:paraId="20507E50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5B4D0A">
        <w:rPr>
          <w:color w:val="000000"/>
          <w:szCs w:val="24"/>
        </w:rPr>
        <w:t>Filosofia</w:t>
      </w:r>
    </w:p>
    <w:p w14:paraId="4B0A91F6" w14:textId="77777777" w:rsidR="003A5EA9" w:rsidRPr="00700028" w:rsidRDefault="003A5EA9" w:rsidP="003A5EA9">
      <w:pPr>
        <w:rPr>
          <w:sz w:val="16"/>
          <w:szCs w:val="16"/>
        </w:rPr>
      </w:pPr>
    </w:p>
    <w:p w14:paraId="6F8E6E78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4630E535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5CD60695" w14:textId="77777777" w:rsidR="003A5EA9" w:rsidRPr="00392A0D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19C7644A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115F1C6A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146DFDD7" w14:textId="77777777" w:rsidR="00230DE7" w:rsidRPr="003B3E43" w:rsidRDefault="005B4D0A" w:rsidP="00230DE7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La classe presentava alcuni argomenti non svolti dal precedente anno scolastico. Lo svolgimento del programma si è svolto in linea con le indicazioni ministeriali e di dipartimento, pur con alcune difficoltà legate alle lacune pregresse e alle carenze nel metodo di studio. Un numero limitato degli alunni ha raggiunto risultati eccellenti. </w:t>
      </w:r>
      <w:bookmarkStart w:id="0" w:name="_Hlk137022003"/>
      <w:r w:rsidR="00230DE7">
        <w:rPr>
          <w:b/>
          <w:color w:val="000000"/>
          <w:sz w:val="20"/>
        </w:rPr>
        <w:t>La maggior parte del gruppo classe ha raggiunto gli obiettivi principali nello sviluppo delle conoscenze e delle competenze.</w:t>
      </w:r>
    </w:p>
    <w:bookmarkEnd w:id="0"/>
    <w:p w14:paraId="08D1C476" w14:textId="5AAFDFAB" w:rsidR="003A5EA9" w:rsidRPr="003B3E43" w:rsidRDefault="003A5EA9" w:rsidP="003A5EA9">
      <w:pPr>
        <w:rPr>
          <w:b/>
          <w:color w:val="000000"/>
          <w:sz w:val="20"/>
        </w:rPr>
      </w:pPr>
    </w:p>
    <w:p w14:paraId="726A8DF3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7CD48E1F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015D3C5E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70E1946C" w14:textId="77777777" w:rsidR="003A5EA9" w:rsidRPr="00D21307" w:rsidRDefault="005B4D0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Comprensione dei nuclei fondanti del pensiero dell’età moderna</w:t>
      </w:r>
    </w:p>
    <w:p w14:paraId="1907EEDF" w14:textId="77777777" w:rsidR="003A5EA9" w:rsidRPr="00D21307" w:rsidRDefault="005B4D0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Capacità di interpretazione e comprensione di testi filosofici</w:t>
      </w:r>
    </w:p>
    <w:p w14:paraId="606394C9" w14:textId="77777777" w:rsidR="003A5EA9" w:rsidRDefault="003A5EA9" w:rsidP="003A5EA9">
      <w:pPr>
        <w:jc w:val="both"/>
        <w:rPr>
          <w:color w:val="000000"/>
          <w:szCs w:val="24"/>
        </w:rPr>
      </w:pPr>
    </w:p>
    <w:p w14:paraId="674FD090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7C011394" w14:textId="77777777" w:rsidR="003A5EA9" w:rsidRDefault="003A5EA9" w:rsidP="003A5EA9">
      <w:pPr>
        <w:jc w:val="both"/>
        <w:rPr>
          <w:color w:val="000000"/>
          <w:szCs w:val="24"/>
        </w:rPr>
      </w:pPr>
    </w:p>
    <w:p w14:paraId="34426804" w14:textId="77777777" w:rsidR="00230DE7" w:rsidRDefault="003A5EA9" w:rsidP="00230DE7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14:paraId="0302313B" w14:textId="7C2861F1" w:rsidR="003A5EA9" w:rsidRDefault="005B4D0A" w:rsidP="00230DE7">
      <w:pPr>
        <w:adjustRightInd w:val="0"/>
        <w:spacing w:line="360" w:lineRule="auto"/>
        <w:jc w:val="both"/>
        <w:rPr>
          <w:b/>
        </w:rPr>
      </w:pPr>
      <w:r>
        <w:rPr>
          <w:b/>
        </w:rPr>
        <w:t>Schede didattiche proposte dal docente</w:t>
      </w:r>
    </w:p>
    <w:p w14:paraId="149C820F" w14:textId="08B46EED" w:rsidR="00230DE7" w:rsidRPr="00D21307" w:rsidRDefault="00230DE7" w:rsidP="00230DE7">
      <w:pPr>
        <w:adjustRightInd w:val="0"/>
        <w:spacing w:line="360" w:lineRule="auto"/>
        <w:jc w:val="both"/>
        <w:rPr>
          <w:b/>
        </w:rPr>
      </w:pPr>
      <w:r>
        <w:rPr>
          <w:b/>
        </w:rPr>
        <w:t>Libro di testo</w:t>
      </w:r>
    </w:p>
    <w:p w14:paraId="0627445B" w14:textId="77777777" w:rsidR="003A5EA9" w:rsidRDefault="003A5EA9" w:rsidP="0086679D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2B761913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6CACB958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331ECAE8" w14:textId="77FEDED0" w:rsidR="003A5EA9" w:rsidRDefault="003A5EA9" w:rsidP="003A5EA9">
      <w:pPr>
        <w:jc w:val="both"/>
        <w:rPr>
          <w:b/>
          <w:color w:val="000000"/>
          <w:szCs w:val="24"/>
        </w:rPr>
      </w:pPr>
    </w:p>
    <w:p w14:paraId="3F5AFE66" w14:textId="77777777" w:rsidR="003A5EA9" w:rsidRPr="00D21307" w:rsidRDefault="005B4D0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partecipata</w:t>
      </w:r>
    </w:p>
    <w:p w14:paraId="20DE59E9" w14:textId="77777777" w:rsidR="003A5EA9" w:rsidRDefault="005B4D0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</w:t>
      </w:r>
    </w:p>
    <w:p w14:paraId="304473DC" w14:textId="77777777" w:rsidR="00230DE7" w:rsidRPr="00D21307" w:rsidRDefault="00230DE7" w:rsidP="00230DE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bookmarkStart w:id="1" w:name="_Hlk137022083"/>
      <w:r>
        <w:rPr>
          <w:b/>
        </w:rPr>
        <w:t>Ripasso collettivi sui concetti e nodi del programma non chiari</w:t>
      </w:r>
    </w:p>
    <w:bookmarkEnd w:id="1"/>
    <w:p w14:paraId="58222078" w14:textId="77777777" w:rsidR="00230DE7" w:rsidRPr="00D21307" w:rsidRDefault="00230DE7" w:rsidP="00230DE7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0D2C04BB" w14:textId="0446EEBC" w:rsidR="003A5EA9" w:rsidRDefault="003A5EA9" w:rsidP="00230DE7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7196919F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69CA4CC0" w14:textId="77777777" w:rsidR="00230DE7" w:rsidRDefault="003A5EA9" w:rsidP="00230DE7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</w:p>
    <w:p w14:paraId="7399F2F6" w14:textId="31F1F444" w:rsidR="003A5EA9" w:rsidRPr="00D21307" w:rsidRDefault="0086679D" w:rsidP="00230DE7">
      <w:pPr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Google education</w:t>
      </w:r>
      <w:r w:rsidR="00230DE7">
        <w:rPr>
          <w:b/>
        </w:rPr>
        <w:t>; e-mail</w:t>
      </w:r>
    </w:p>
    <w:p w14:paraId="740ABA9B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5AA5B43C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2200393E" w14:textId="77777777" w:rsidR="003A5EA9" w:rsidRPr="00D21307" w:rsidRDefault="0086679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Schemi</w:t>
      </w:r>
    </w:p>
    <w:p w14:paraId="7DA0B206" w14:textId="77777777" w:rsidR="003A5EA9" w:rsidRPr="00D21307" w:rsidRDefault="0086679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Mappe concettuali</w:t>
      </w:r>
    </w:p>
    <w:p w14:paraId="27193A31" w14:textId="77777777" w:rsidR="00230DE7" w:rsidRPr="00D20B95" w:rsidRDefault="00230DE7" w:rsidP="00230DE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bookmarkStart w:id="2" w:name="_Hlk137022129"/>
      <w:r w:rsidRPr="00D20B95">
        <w:rPr>
          <w:b/>
        </w:rPr>
        <w:t>Verifiche orali programmate con l’alunno.</w:t>
      </w:r>
    </w:p>
    <w:bookmarkEnd w:id="2"/>
    <w:p w14:paraId="18DA7A5B" w14:textId="3CCD328E" w:rsidR="003A5EA9" w:rsidRDefault="003A5EA9" w:rsidP="00230DE7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1094B760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344B87D6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50A6EBCA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2EB0966D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4787989B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37F65750" w14:textId="0A4C236A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(indicare il numero totale trimestre/pentamestre)</w:t>
      </w:r>
    </w:p>
    <w:p w14:paraId="00806C36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59C4066B" w14:textId="77777777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86679D">
        <w:rPr>
          <w:b/>
          <w:color w:val="000000"/>
          <w:szCs w:val="24"/>
        </w:rPr>
        <w:t xml:space="preserve"> Zero</w:t>
      </w:r>
    </w:p>
    <w:p w14:paraId="5037168E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C69292A" w14:textId="77777777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86679D">
        <w:rPr>
          <w:b/>
          <w:color w:val="000000"/>
          <w:szCs w:val="24"/>
        </w:rPr>
        <w:t>Due/Tre</w:t>
      </w:r>
    </w:p>
    <w:p w14:paraId="195D1976" w14:textId="77777777" w:rsidR="003A5EA9" w:rsidRDefault="003A5EA9" w:rsidP="003A5EA9">
      <w:pPr>
        <w:jc w:val="both"/>
        <w:rPr>
          <w:color w:val="000000"/>
          <w:szCs w:val="24"/>
        </w:rPr>
      </w:pPr>
    </w:p>
    <w:p w14:paraId="445FBB17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7992FA8" w14:textId="1DF792B3"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</w:p>
    <w:p w14:paraId="3AC612C1" w14:textId="77777777" w:rsidR="003A5EA9" w:rsidRPr="00D21307" w:rsidRDefault="0086679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Verifica dell’effettiva lettura del libro di testo</w:t>
      </w:r>
    </w:p>
    <w:p w14:paraId="5BCA3DF8" w14:textId="77777777" w:rsidR="003A5EA9" w:rsidRPr="00D21307" w:rsidRDefault="0086679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Progressiva comprensione dei maggiori nodi concettuali</w:t>
      </w:r>
    </w:p>
    <w:p w14:paraId="78B83459" w14:textId="3DC3A8EE" w:rsidR="003A5EA9" w:rsidRDefault="003A5EA9" w:rsidP="00230DE7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24DFC04F" w14:textId="77777777" w:rsidR="003A5EA9" w:rsidRDefault="003A5EA9" w:rsidP="003A5EA9">
      <w:pPr>
        <w:jc w:val="both"/>
        <w:rPr>
          <w:color w:val="000000"/>
          <w:szCs w:val="24"/>
        </w:rPr>
      </w:pPr>
    </w:p>
    <w:p w14:paraId="36E14CE0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C4EED5C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7AF4E744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20591DDB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 </w:t>
      </w:r>
      <w:r w:rsidR="0086679D">
        <w:rPr>
          <w:b/>
        </w:rPr>
        <w:t>Raggiungimento delle competenze/capacità attese</w:t>
      </w:r>
    </w:p>
    <w:p w14:paraId="15DB21AB" w14:textId="77777777" w:rsidR="003A5EA9" w:rsidRDefault="0086679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6679D">
        <w:rPr>
          <w:b/>
        </w:rPr>
        <w:t>Impegno e partecipazione</w:t>
      </w:r>
    </w:p>
    <w:p w14:paraId="54746BAC" w14:textId="49D9287E" w:rsidR="00230DE7" w:rsidRPr="00D20B95" w:rsidRDefault="00230DE7" w:rsidP="00230DE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bookmarkStart w:id="3" w:name="_Hlk137022176"/>
      <w:r w:rsidRPr="00D20B95">
        <w:rPr>
          <w:b/>
        </w:rPr>
        <w:t>Rispetto delle programmazioni concordate per le verifiche.</w:t>
      </w:r>
    </w:p>
    <w:p w14:paraId="11537AFB" w14:textId="5435F005" w:rsidR="00230DE7" w:rsidRPr="0086679D" w:rsidRDefault="00230DE7" w:rsidP="00230DE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D20B95">
        <w:rPr>
          <w:b/>
        </w:rPr>
        <w:t>Miglioramento rispetto al livello di partenza.</w:t>
      </w:r>
    </w:p>
    <w:bookmarkEnd w:id="3"/>
    <w:p w14:paraId="15937176" w14:textId="77777777" w:rsidR="00230DE7" w:rsidRPr="0086679D" w:rsidRDefault="00230DE7" w:rsidP="00230DE7">
      <w:pPr>
        <w:pStyle w:val="Corpotesto"/>
        <w:widowControl/>
        <w:autoSpaceDE/>
        <w:autoSpaceDN/>
        <w:jc w:val="both"/>
        <w:rPr>
          <w:b/>
        </w:rPr>
      </w:pPr>
    </w:p>
    <w:p w14:paraId="12A75F10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39F6964B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43F09EE7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010CCDBA" w14:textId="77777777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633D08D3" w14:textId="77777777" w:rsidR="0086679D" w:rsidRDefault="0086679D" w:rsidP="003A5EA9">
      <w:pPr>
        <w:ind w:left="720"/>
        <w:rPr>
          <w:color w:val="000000"/>
          <w:szCs w:val="24"/>
        </w:rPr>
      </w:pPr>
    </w:p>
    <w:p w14:paraId="37885F98" w14:textId="77777777"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6679D">
        <w:rPr>
          <w:color w:val="000000"/>
          <w:szCs w:val="24"/>
        </w:rPr>
        <w:t>Alessandro Carbonetti</w:t>
      </w:r>
    </w:p>
    <w:p w14:paraId="05C82077" w14:textId="6835425A" w:rsidR="0076211B" w:rsidRDefault="007A58A4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>7</w:t>
      </w:r>
      <w:r w:rsidR="0086679D">
        <w:rPr>
          <w:i/>
          <w:color w:val="000000"/>
          <w:szCs w:val="24"/>
        </w:rPr>
        <w:t>-</w:t>
      </w:r>
      <w:r>
        <w:rPr>
          <w:i/>
          <w:color w:val="000000"/>
          <w:szCs w:val="24"/>
        </w:rPr>
        <w:t>6</w:t>
      </w:r>
      <w:r w:rsidR="0086679D">
        <w:rPr>
          <w:i/>
          <w:color w:val="000000"/>
          <w:szCs w:val="24"/>
        </w:rPr>
        <w:t>-2023</w:t>
      </w:r>
      <w:r w:rsidR="0076211B">
        <w:rPr>
          <w:i/>
          <w:color w:val="000000"/>
          <w:szCs w:val="24"/>
        </w:rPr>
        <w:br w:type="page"/>
      </w:r>
    </w:p>
    <w:p w14:paraId="69922B54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2707" w14:textId="77777777" w:rsidR="003A5EA9" w:rsidRDefault="003A5EA9" w:rsidP="003E1E65">
      <w:r>
        <w:separator/>
      </w:r>
    </w:p>
  </w:endnote>
  <w:endnote w:type="continuationSeparator" w:id="0">
    <w:p w14:paraId="70725F79" w14:textId="77777777" w:rsidR="003A5EA9" w:rsidRDefault="003A5EA9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DF0C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661F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A71E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5254" w14:textId="77777777" w:rsidR="003A5EA9" w:rsidRDefault="003A5EA9" w:rsidP="003E1E65">
      <w:r>
        <w:separator/>
      </w:r>
    </w:p>
  </w:footnote>
  <w:footnote w:type="continuationSeparator" w:id="0">
    <w:p w14:paraId="7D06F897" w14:textId="77777777" w:rsidR="003A5EA9" w:rsidRDefault="003A5EA9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778C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220C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53E04B91" wp14:editId="5EBFE7BE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F04F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19D119E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1B9AB40" w14:textId="77777777" w:rsidR="0076211B" w:rsidRDefault="0076211B" w:rsidP="0076211B">
    <w:pPr>
      <w:pStyle w:val="Titolo"/>
    </w:pPr>
    <w:r>
      <w:t>Istituto Istruzione Superiore “VIA DEI PAPARESCHI”</w:t>
    </w:r>
  </w:p>
  <w:p w14:paraId="1AEB695B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543576E3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21ED076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3300B39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352B40B5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575E1FAB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72A5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B9D6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875978">
    <w:abstractNumId w:val="2"/>
  </w:num>
  <w:num w:numId="2" w16cid:durableId="1670018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13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5975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7F28"/>
    <w:rsid w:val="001D17F8"/>
    <w:rsid w:val="00230DE7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B4D0A"/>
    <w:rsid w:val="005F2698"/>
    <w:rsid w:val="0062088A"/>
    <w:rsid w:val="00647883"/>
    <w:rsid w:val="006808E3"/>
    <w:rsid w:val="0076211B"/>
    <w:rsid w:val="007A58A4"/>
    <w:rsid w:val="007E5110"/>
    <w:rsid w:val="00802034"/>
    <w:rsid w:val="00813599"/>
    <w:rsid w:val="0084174E"/>
    <w:rsid w:val="0086679D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CF2649"/>
    <w:rsid w:val="00D3326B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B59C1FF"/>
  <w15:docId w15:val="{0DDE2872-62F3-4E57-8D12-D1005D6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WIN</cp:lastModifiedBy>
  <cp:revision>5</cp:revision>
  <dcterms:created xsi:type="dcterms:W3CDTF">2023-05-29T09:39:00Z</dcterms:created>
  <dcterms:modified xsi:type="dcterms:W3CDTF">2023-06-07T07:47:00Z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