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sectPr>
          <w:headerReference r:id="rId6" w:type="default"/>
          <w:headerReference r:id="rId7" w:type="first"/>
          <w:headerReference r:id="rId8" w:type="even"/>
          <w:footerReference r:id="rId9" w:type="default"/>
          <w:footerReference r:id="rId10" w:type="first"/>
          <w:footerReference r:id="rId11" w:type="even"/>
          <w:pgSz w:h="16840" w:w="11910" w:orient="portrait"/>
          <w:pgMar w:bottom="567" w:top="709" w:left="907" w:right="907" w:header="720" w:footer="720"/>
          <w:pgNumType w:start="1"/>
        </w:sect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ANNO SCOLASTICO 2022/2023</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VERBALE </w:t>
      </w:r>
      <w:r w:rsidDel="00000000" w:rsidR="00000000" w:rsidRPr="00000000">
        <w:rPr>
          <w:b w:val="1"/>
          <w:smallCaps w:val="1"/>
          <w:rtl w:val="0"/>
        </w:rPr>
        <w:t xml:space="preserve">DEL DIPARTIMENTO</w:t>
      </w:r>
      <w:r w:rsidDel="00000000" w:rsidR="00000000" w:rsidRPr="00000000">
        <w:rPr>
          <w:b w:val="1"/>
          <w:rtl w:val="0"/>
        </w:rPr>
        <w:t xml:space="preserve"> DI FILOSOFIA E SCIENZE UMANE N° 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DATA: </w:t>
      </w:r>
      <w:r w:rsidDel="00000000" w:rsidR="00000000" w:rsidRPr="00000000">
        <w:rPr>
          <w:b w:val="1"/>
          <w:rtl w:val="0"/>
        </w:rPr>
        <w:t xml:space="preserve">27</w:t>
      </w: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w:t>
      </w: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2/202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tbl>
      <w:tblPr>
        <w:tblStyle w:val="Table1"/>
        <w:tblW w:w="48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3141"/>
        <w:tblGridChange w:id="0">
          <w:tblGrid>
            <w:gridCol w:w="1728"/>
            <w:gridCol w:w="3141"/>
          </w:tblGrid>
        </w:tblGridChange>
      </w:tblGrid>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jc w:val="center"/>
              <w:rPr/>
            </w:pPr>
            <w:r w:rsidDel="00000000" w:rsidR="00000000" w:rsidRPr="00000000">
              <w:rPr>
                <w:rtl w:val="0"/>
              </w:rPr>
              <w:t xml:space="preserve">Ora inizio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center"/>
              <w:rPr>
                <w:b w:val="1"/>
              </w:rPr>
            </w:pPr>
            <w:r w:rsidDel="00000000" w:rsidR="00000000" w:rsidRPr="00000000">
              <w:rPr>
                <w:b w:val="1"/>
                <w:rtl w:val="0"/>
              </w:rPr>
              <w:t xml:space="preserve">16.00</w:t>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center"/>
              <w:rPr/>
            </w:pPr>
            <w:r w:rsidDel="00000000" w:rsidR="00000000" w:rsidRPr="00000000">
              <w:rPr>
                <w:rtl w:val="0"/>
              </w:rPr>
              <w:t xml:space="preserve">Ora fine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b w:val="1"/>
              </w:rPr>
            </w:pPr>
            <w:r w:rsidDel="00000000" w:rsidR="00000000" w:rsidRPr="00000000">
              <w:rPr>
                <w:b w:val="1"/>
                <w:rtl w:val="0"/>
              </w:rPr>
              <w:t xml:space="preserve">17.30</w:t>
            </w:r>
          </w:p>
        </w:tc>
      </w:tr>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jc w:val="center"/>
              <w:rPr/>
            </w:pPr>
            <w:r w:rsidDel="00000000" w:rsidR="00000000" w:rsidRPr="00000000">
              <w:rPr>
                <w:rtl w:val="0"/>
              </w:rPr>
              <w:t xml:space="preserve">Tot. N. 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b w:val="1"/>
              </w:rPr>
            </w:pPr>
            <w:r w:rsidDel="00000000" w:rsidR="00000000" w:rsidRPr="00000000">
              <w:rPr>
                <w:b w:val="1"/>
                <w:rtl w:val="0"/>
              </w:rPr>
              <w:t xml:space="preserve">1.30</w:t>
            </w:r>
          </w:p>
        </w:tc>
      </w:tr>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jc w:val="center"/>
              <w:rPr/>
            </w:pPr>
            <w:r w:rsidDel="00000000" w:rsidR="00000000" w:rsidRPr="00000000">
              <w:rPr>
                <w:rtl w:val="0"/>
              </w:rPr>
              <w:t xml:space="preserve">SEDE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sz w:val="18"/>
                <w:szCs w:val="18"/>
              </w:rPr>
            </w:pPr>
            <w:r w:rsidDel="00000000" w:rsidR="00000000" w:rsidRPr="00000000">
              <w:rPr>
                <w:sz w:val="18"/>
                <w:szCs w:val="18"/>
                <w:rtl w:val="0"/>
              </w:rPr>
              <w:t xml:space="preserve">Sede centrale</w:t>
            </w:r>
          </w:p>
          <w:p w:rsidR="00000000" w:rsidDel="00000000" w:rsidP="00000000" w:rsidRDefault="00000000" w:rsidRPr="00000000" w14:paraId="00000010">
            <w:pPr>
              <w:rPr>
                <w:sz w:val="18"/>
                <w:szCs w:val="18"/>
              </w:rPr>
            </w:pPr>
            <w:r w:rsidDel="00000000" w:rsidR="00000000" w:rsidRPr="00000000">
              <w:rPr>
                <w:sz w:val="18"/>
                <w:szCs w:val="18"/>
                <w:rtl w:val="0"/>
              </w:rPr>
              <w:t xml:space="preserve">Via dei Papareschi 30/A</w:t>
            </w:r>
          </w:p>
        </w:tc>
      </w:tr>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center"/>
              <w:rPr/>
            </w:pPr>
            <w:r w:rsidDel="00000000" w:rsidR="00000000" w:rsidRPr="00000000">
              <w:rPr>
                <w:rtl w:val="0"/>
              </w:rPr>
              <w:t xml:space="preserve">MODALITA’ TELEMATICA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rPr>
            </w:pPr>
            <w:r w:rsidDel="00000000" w:rsidR="00000000" w:rsidRPr="00000000">
              <w:rPr>
                <w:rtl w:val="0"/>
              </w:rPr>
            </w:r>
          </w:p>
        </w:tc>
      </w:tr>
    </w:tbl>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Docenti presenti/assenti :     </w:t>
      </w:r>
    </w:p>
    <w:p w:rsidR="00000000" w:rsidDel="00000000" w:rsidP="00000000" w:rsidRDefault="00000000" w:rsidRPr="00000000" w14:paraId="00000015">
      <w:pPr>
        <w:jc w:val="both"/>
        <w:rPr/>
      </w:pPr>
      <w:r w:rsidDel="00000000" w:rsidR="00000000" w:rsidRPr="00000000">
        <w:rPr>
          <w:rtl w:val="0"/>
        </w:rPr>
      </w:r>
    </w:p>
    <w:tbl>
      <w:tblPr>
        <w:tblStyle w:val="Table2"/>
        <w:tblW w:w="6113.0" w:type="dxa"/>
        <w:jc w:val="center"/>
        <w:tblLayout w:type="fixed"/>
        <w:tblLook w:val="0400"/>
      </w:tblPr>
      <w:tblGrid>
        <w:gridCol w:w="1152"/>
        <w:gridCol w:w="2552"/>
        <w:gridCol w:w="2409"/>
        <w:tblGridChange w:id="0">
          <w:tblGrid>
            <w:gridCol w:w="1152"/>
            <w:gridCol w:w="2552"/>
            <w:gridCol w:w="2409"/>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t xml:space="preserve">numero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pPr>
            <w:r w:rsidDel="00000000" w:rsidR="00000000" w:rsidRPr="00000000">
              <w:rPr>
                <w:rtl w:val="0"/>
              </w:rPr>
              <w:t xml:space="preserve">Nome/Cognome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8">
            <w:pPr>
              <w:jc w:val="center"/>
              <w:rPr/>
            </w:pPr>
            <w:r w:rsidDel="00000000" w:rsidR="00000000" w:rsidRPr="00000000">
              <w:rPr>
                <w:rtl w:val="0"/>
              </w:rPr>
              <w:t xml:space="preserve"> Presente/assente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1"/>
              <w:numPr>
                <w:ilvl w:val="0"/>
                <w:numId w:val="1"/>
              </w:numPr>
              <w:ind w:left="720"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A">
            <w:pPr>
              <w:jc w:val="center"/>
              <w:rPr/>
            </w:pPr>
            <w:r w:rsidDel="00000000" w:rsidR="00000000" w:rsidRPr="00000000">
              <w:rPr>
                <w:rtl w:val="0"/>
              </w:rPr>
              <w:t xml:space="preserve">Boccia Luisa Rosa</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jc w:val="center"/>
              <w:rPr/>
            </w:pPr>
            <w:r w:rsidDel="00000000" w:rsidR="00000000" w:rsidRPr="00000000">
              <w:rPr>
                <w:rtl w:val="0"/>
              </w:rPr>
              <w:t xml:space="preserve">Assente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1"/>
              <w:numPr>
                <w:ilvl w:val="0"/>
                <w:numId w:val="1"/>
              </w:numPr>
              <w:ind w:left="720"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pPr>
            <w:r w:rsidDel="00000000" w:rsidR="00000000" w:rsidRPr="00000000">
              <w:rPr>
                <w:rtl w:val="0"/>
              </w:rPr>
              <w:t xml:space="preserve">Carbonetti Alessandro</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jc w:val="center"/>
              <w:rPr/>
            </w:pPr>
            <w:r w:rsidDel="00000000" w:rsidR="00000000" w:rsidRPr="00000000">
              <w:rPr>
                <w:rtl w:val="0"/>
              </w:rPr>
              <w:t xml:space="preserve">Presente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numPr>
                <w:ilvl w:val="0"/>
                <w:numId w:val="1"/>
              </w:numPr>
              <w:ind w:left="720"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pPr>
            <w:r w:rsidDel="00000000" w:rsidR="00000000" w:rsidRPr="00000000">
              <w:rPr>
                <w:rtl w:val="0"/>
              </w:rPr>
              <w:t xml:space="preserve">De Marco Michela</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1">
            <w:pPr>
              <w:jc w:val="center"/>
              <w:rPr/>
            </w:pPr>
            <w:r w:rsidDel="00000000" w:rsidR="00000000" w:rsidRPr="00000000">
              <w:rPr>
                <w:rtl w:val="0"/>
              </w:rPr>
              <w:t xml:space="preserve">Presente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1"/>
              <w:numPr>
                <w:ilvl w:val="0"/>
                <w:numId w:val="1"/>
              </w:numPr>
              <w:ind w:left="720"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pPr>
            <w:r w:rsidDel="00000000" w:rsidR="00000000" w:rsidRPr="00000000">
              <w:rPr>
                <w:rtl w:val="0"/>
              </w:rPr>
              <w:t xml:space="preserve">Di Filippo Francesco</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4">
            <w:pPr>
              <w:jc w:val="center"/>
              <w:rPr/>
            </w:pPr>
            <w:r w:rsidDel="00000000" w:rsidR="00000000" w:rsidRPr="00000000">
              <w:rPr>
                <w:rtl w:val="0"/>
              </w:rPr>
              <w:t xml:space="preserve">Presente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1"/>
              <w:numPr>
                <w:ilvl w:val="0"/>
                <w:numId w:val="1"/>
              </w:numPr>
              <w:ind w:left="720"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Micheli Anna Lucia</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7">
            <w:pPr>
              <w:jc w:val="center"/>
              <w:rPr/>
            </w:pPr>
            <w:r w:rsidDel="00000000" w:rsidR="00000000" w:rsidRPr="00000000">
              <w:rPr>
                <w:rtl w:val="0"/>
              </w:rPr>
              <w:t xml:space="preserve">Assente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1"/>
              <w:numPr>
                <w:ilvl w:val="0"/>
                <w:numId w:val="1"/>
              </w:numPr>
              <w:ind w:left="720"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pPr>
            <w:r w:rsidDel="00000000" w:rsidR="00000000" w:rsidRPr="00000000">
              <w:rPr>
                <w:rtl w:val="0"/>
              </w:rPr>
              <w:t xml:space="preserve">Minghetti Anna</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A">
            <w:pPr>
              <w:jc w:val="center"/>
              <w:rPr/>
            </w:pPr>
            <w:r w:rsidDel="00000000" w:rsidR="00000000" w:rsidRPr="00000000">
              <w:rPr>
                <w:rtl w:val="0"/>
              </w:rPr>
              <w:t xml:space="preserve">Presente</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1"/>
              <w:numPr>
                <w:ilvl w:val="0"/>
                <w:numId w:val="1"/>
              </w:num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pPr>
            <w:r w:rsidDel="00000000" w:rsidR="00000000" w:rsidRPr="00000000">
              <w:rPr>
                <w:rtl w:val="0"/>
              </w:rPr>
              <w:t xml:space="preserve">Serafini Lorella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D">
            <w:pPr>
              <w:jc w:val="center"/>
              <w:rPr/>
            </w:pPr>
            <w:r w:rsidDel="00000000" w:rsidR="00000000" w:rsidRPr="00000000">
              <w:rPr>
                <w:rtl w:val="0"/>
              </w:rPr>
              <w:t xml:space="preserve">Presente</w:t>
            </w:r>
          </w:p>
        </w:tc>
      </w:tr>
    </w:tbl>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Il giorno </w:t>
      </w:r>
      <w:r w:rsidDel="00000000" w:rsidR="00000000" w:rsidRPr="00000000">
        <w:rPr>
          <w:b w:val="1"/>
          <w:rtl w:val="0"/>
        </w:rPr>
        <w:t xml:space="preserve">27 </w:t>
      </w:r>
      <w:r w:rsidDel="00000000" w:rsidR="00000000" w:rsidRPr="00000000">
        <w:rPr>
          <w:rtl w:val="0"/>
        </w:rPr>
        <w:t xml:space="preserve">del mese di </w:t>
      </w:r>
      <w:r w:rsidDel="00000000" w:rsidR="00000000" w:rsidRPr="00000000">
        <w:rPr>
          <w:b w:val="1"/>
          <w:rtl w:val="0"/>
        </w:rPr>
        <w:t xml:space="preserve">febbraio </w:t>
      </w:r>
      <w:r w:rsidDel="00000000" w:rsidR="00000000" w:rsidRPr="00000000">
        <w:rPr>
          <w:rtl w:val="0"/>
        </w:rPr>
        <w:t xml:space="preserve">dell’anno scolastico </w:t>
      </w:r>
      <w:r w:rsidDel="00000000" w:rsidR="00000000" w:rsidRPr="00000000">
        <w:rPr>
          <w:b w:val="1"/>
          <w:rtl w:val="0"/>
        </w:rPr>
        <w:t xml:space="preserve">2022/23</w:t>
      </w:r>
      <w:r w:rsidDel="00000000" w:rsidR="00000000" w:rsidRPr="00000000">
        <w:rPr>
          <w:rtl w:val="0"/>
        </w:rPr>
        <w:t xml:space="preserve">, alle ore </w:t>
      </w:r>
      <w:r w:rsidDel="00000000" w:rsidR="00000000" w:rsidRPr="00000000">
        <w:rPr>
          <w:b w:val="1"/>
          <w:rtl w:val="0"/>
        </w:rPr>
        <w:t xml:space="preserve">16.00 </w:t>
      </w:r>
      <w:r w:rsidDel="00000000" w:rsidR="00000000" w:rsidRPr="00000000">
        <w:rPr>
          <w:rtl w:val="0"/>
        </w:rPr>
        <w:t xml:space="preserve">nei locali dell’Istituto si riunisce il Dipartimento di </w:t>
      </w:r>
      <w:r w:rsidDel="00000000" w:rsidR="00000000" w:rsidRPr="00000000">
        <w:rPr>
          <w:b w:val="1"/>
          <w:rtl w:val="0"/>
        </w:rPr>
        <w:t xml:space="preserve">Filosofia e Scienze umane</w:t>
      </w:r>
      <w:r w:rsidDel="00000000" w:rsidR="00000000" w:rsidRPr="00000000">
        <w:rPr>
          <w:rtl w:val="0"/>
        </w:rPr>
        <w:t xml:space="preserve">, convocato con circolare n. 229 del 17/02/2023, con la quale sono stati convocati i docenti del dipartimento.</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Il Dirigente Scolastico è presente nei diversi dipartimenti che si effettuano contemporaneamente.</w:t>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b w:val="1"/>
          <w:rtl w:val="0"/>
        </w:rPr>
        <w:t xml:space="preserve">Presiede la riunione Anna Minghetti e funge da segretario Michela De Marco.</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Riconosciuta la validità della seduta, il presidente la dichiara aperta, dando inizio alla discussione dei seguenti punti all’ordine del giorno.</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Ordine del giorno:</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ind w:left="782" w:firstLine="0"/>
        <w:jc w:val="both"/>
        <w:rPr/>
      </w:pPr>
      <w:r w:rsidDel="00000000" w:rsidR="00000000" w:rsidRPr="00000000">
        <w:rPr>
          <w:rtl w:val="0"/>
        </w:rPr>
        <w:t xml:space="preserve">1. Verifica andamento programmazione didattica </w:t>
      </w:r>
    </w:p>
    <w:p w:rsidR="00000000" w:rsidDel="00000000" w:rsidP="00000000" w:rsidRDefault="00000000" w:rsidRPr="00000000" w14:paraId="0000003E">
      <w:pPr>
        <w:ind w:left="782" w:firstLine="0"/>
        <w:jc w:val="both"/>
        <w:rPr/>
      </w:pPr>
      <w:r w:rsidDel="00000000" w:rsidR="00000000" w:rsidRPr="00000000">
        <w:rPr>
          <w:rtl w:val="0"/>
        </w:rPr>
      </w:r>
    </w:p>
    <w:p w:rsidR="00000000" w:rsidDel="00000000" w:rsidP="00000000" w:rsidRDefault="00000000" w:rsidRPr="00000000" w14:paraId="0000003F">
      <w:pPr>
        <w:ind w:left="782" w:firstLine="0"/>
        <w:jc w:val="both"/>
        <w:rPr/>
      </w:pPr>
      <w:r w:rsidDel="00000000" w:rsidR="00000000" w:rsidRPr="00000000">
        <w:rPr>
          <w:rtl w:val="0"/>
        </w:rPr>
        <w:t xml:space="preserve">2. Stato avanzamento modulo CLIL per le materie DNL (disciplina non linguistica) inerenti l’Esame di Stato 2022-2023 </w:t>
      </w:r>
    </w:p>
    <w:p w:rsidR="00000000" w:rsidDel="00000000" w:rsidP="00000000" w:rsidRDefault="00000000" w:rsidRPr="00000000" w14:paraId="00000040">
      <w:pPr>
        <w:ind w:left="782" w:firstLine="0"/>
        <w:jc w:val="both"/>
        <w:rPr/>
      </w:pPr>
      <w:r w:rsidDel="00000000" w:rsidR="00000000" w:rsidRPr="00000000">
        <w:rPr>
          <w:rtl w:val="0"/>
        </w:rPr>
      </w:r>
    </w:p>
    <w:p w:rsidR="00000000" w:rsidDel="00000000" w:rsidP="00000000" w:rsidRDefault="00000000" w:rsidRPr="00000000" w14:paraId="00000041">
      <w:pPr>
        <w:ind w:left="782" w:firstLine="0"/>
        <w:jc w:val="both"/>
        <w:rPr/>
      </w:pPr>
      <w:r w:rsidDel="00000000" w:rsidR="00000000" w:rsidRPr="00000000">
        <w:rPr>
          <w:rtl w:val="0"/>
        </w:rPr>
        <w:t xml:space="preserve">3. Programmazione attività di Debate interna per competizioni fra classi nel mese di maggio</w:t>
      </w:r>
    </w:p>
    <w:p w:rsidR="00000000" w:rsidDel="00000000" w:rsidP="00000000" w:rsidRDefault="00000000" w:rsidRPr="00000000" w14:paraId="00000042">
      <w:pPr>
        <w:ind w:left="782" w:firstLine="0"/>
        <w:jc w:val="both"/>
        <w:rPr>
          <w:highlight w:val="yellow"/>
        </w:rPr>
      </w:pPr>
      <w:r w:rsidDel="00000000" w:rsidR="00000000" w:rsidRPr="00000000">
        <w:rPr>
          <w:rtl w:val="0"/>
        </w:rPr>
      </w:r>
    </w:p>
    <w:p w:rsidR="00000000" w:rsidDel="00000000" w:rsidP="00000000" w:rsidRDefault="00000000" w:rsidRPr="00000000" w14:paraId="00000043">
      <w:pPr>
        <w:ind w:left="782" w:firstLine="0"/>
        <w:jc w:val="both"/>
        <w:rPr/>
      </w:pPr>
      <w:r w:rsidDel="00000000" w:rsidR="00000000" w:rsidRPr="00000000">
        <w:rPr>
          <w:rtl w:val="0"/>
        </w:rPr>
        <w:t xml:space="preserve">4. Varie ed eventuali </w:t>
      </w:r>
    </w:p>
    <w:p w:rsidR="00000000" w:rsidDel="00000000" w:rsidP="00000000" w:rsidRDefault="00000000" w:rsidRPr="00000000" w14:paraId="00000044">
      <w:pPr>
        <w:ind w:left="782" w:firstLine="0"/>
        <w:jc w:val="both"/>
        <w:rPr/>
      </w:pPr>
      <w:r w:rsidDel="00000000" w:rsidR="00000000" w:rsidRPr="00000000">
        <w:rPr>
          <w:rtl w:val="0"/>
        </w:rPr>
      </w:r>
    </w:p>
    <w:tbl>
      <w:tblPr>
        <w:tblStyle w:val="Table3"/>
        <w:tblW w:w="6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5184"/>
        <w:tblGridChange w:id="0">
          <w:tblGrid>
            <w:gridCol w:w="1728"/>
            <w:gridCol w:w="5184"/>
          </w:tblGrid>
        </w:tblGridChange>
      </w:tblGrid>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b w:val="1"/>
              </w:rPr>
            </w:pPr>
            <w:r w:rsidDel="00000000" w:rsidR="00000000" w:rsidRPr="00000000">
              <w:rPr>
                <w:b w:val="1"/>
                <w:rtl w:val="0"/>
              </w:rPr>
              <w:t xml:space="preserve">Presiede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Anna Minghetti</w:t>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b w:val="1"/>
              </w:rPr>
            </w:pPr>
            <w:r w:rsidDel="00000000" w:rsidR="00000000" w:rsidRPr="00000000">
              <w:rPr>
                <w:b w:val="1"/>
                <w:rtl w:val="0"/>
              </w:rPr>
              <w:t xml:space="preserve">Segretario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Francesco Di Filippo</w:t>
            </w:r>
          </w:p>
        </w:tc>
      </w:tr>
    </w:tbl>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1. I docenti si confrontano sull’andamento della programmazione didattica.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Filosofia</w:t>
      </w:r>
    </w:p>
    <w:p w:rsidR="00000000" w:rsidDel="00000000" w:rsidP="00000000" w:rsidRDefault="00000000" w:rsidRPr="00000000" w14:paraId="0000004F">
      <w:pPr>
        <w:jc w:val="both"/>
        <w:rPr/>
      </w:pPr>
      <w:r w:rsidDel="00000000" w:rsidR="00000000" w:rsidRPr="00000000">
        <w:rPr>
          <w:rtl w:val="0"/>
        </w:rPr>
        <w:t xml:space="preserve">Il prof. Carbonetti nelle terze prevede di finire il programma con Aristotele, nelle quarte sta affrontando Giordano Bruno, mentre nelle quinte comincerà a breve Feuerbach.</w:t>
      </w:r>
    </w:p>
    <w:p w:rsidR="00000000" w:rsidDel="00000000" w:rsidP="00000000" w:rsidRDefault="00000000" w:rsidRPr="00000000" w14:paraId="00000050">
      <w:pPr>
        <w:jc w:val="both"/>
        <w:rPr/>
      </w:pPr>
      <w:r w:rsidDel="00000000" w:rsidR="00000000" w:rsidRPr="00000000">
        <w:rPr>
          <w:rtl w:val="0"/>
        </w:rPr>
        <w:t xml:space="preserve">La professoressa Serafini nelle classi terze sta finendo Platone, nelle quarte sta affrontando la filosofia politica e nella quinta Marx; </w:t>
      </w:r>
    </w:p>
    <w:p w:rsidR="00000000" w:rsidDel="00000000" w:rsidP="00000000" w:rsidRDefault="00000000" w:rsidRPr="00000000" w14:paraId="00000051">
      <w:pPr>
        <w:jc w:val="both"/>
        <w:rPr/>
      </w:pPr>
      <w:r w:rsidDel="00000000" w:rsidR="00000000" w:rsidRPr="00000000">
        <w:rPr>
          <w:rtl w:val="0"/>
        </w:rPr>
        <w:t xml:space="preserve">La professoressa De Marco nella terza inizierà Platone</w:t>
      </w:r>
    </w:p>
    <w:p w:rsidR="00000000" w:rsidDel="00000000" w:rsidP="00000000" w:rsidRDefault="00000000" w:rsidRPr="00000000" w14:paraId="00000052">
      <w:pPr>
        <w:jc w:val="both"/>
        <w:rPr/>
      </w:pPr>
      <w:r w:rsidDel="00000000" w:rsidR="00000000" w:rsidRPr="00000000">
        <w:rPr>
          <w:rtl w:val="0"/>
        </w:rPr>
        <w:t xml:space="preserve">Il prof. Di Filippo nella terza sta finendo Socrate, mentre nella quinta sta portando a termine Nietzsche;</w:t>
      </w:r>
    </w:p>
    <w:p w:rsidR="00000000" w:rsidDel="00000000" w:rsidP="00000000" w:rsidRDefault="00000000" w:rsidRPr="00000000" w14:paraId="00000053">
      <w:pPr>
        <w:jc w:val="both"/>
        <w:rPr/>
      </w:pPr>
      <w:r w:rsidDel="00000000" w:rsidR="00000000" w:rsidRPr="00000000">
        <w:rPr>
          <w:rtl w:val="0"/>
        </w:rPr>
        <w:t xml:space="preserve">Minghetti: nella terza deve iniziare Platone, nelle tre quarte sta affrontando Cartesio, mentre nelle tre quinte sta facendo, rispettivamente, Schopenhauer, Kierkegaard e Feuerbach;   </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Scienze umane:</w:t>
      </w:r>
    </w:p>
    <w:p w:rsidR="00000000" w:rsidDel="00000000" w:rsidP="00000000" w:rsidRDefault="00000000" w:rsidRPr="00000000" w14:paraId="00000056">
      <w:pPr>
        <w:jc w:val="both"/>
        <w:rPr/>
      </w:pPr>
      <w:r w:rsidDel="00000000" w:rsidR="00000000" w:rsidRPr="00000000">
        <w:rPr>
          <w:rtl w:val="0"/>
        </w:rPr>
        <w:t xml:space="preserve">La prof.ssa De Marco nelle prime sta affrontando apprendimento, nelle seconde la psicologia sociale e l’introduzione metodologia della ricerca; nella terza i classici della sociologia; </w:t>
      </w:r>
    </w:p>
    <w:p w:rsidR="00000000" w:rsidDel="00000000" w:rsidP="00000000" w:rsidRDefault="00000000" w:rsidRPr="00000000" w14:paraId="00000057">
      <w:pPr>
        <w:jc w:val="both"/>
        <w:rPr/>
      </w:pPr>
      <w:r w:rsidDel="00000000" w:rsidR="00000000" w:rsidRPr="00000000">
        <w:rPr>
          <w:rtl w:val="0"/>
        </w:rPr>
        <w:t xml:space="preserve">Il prof. Di FIlippo in prima sta affrontando l’intelligenza;  nella terza sta portando a termine gli autori classici e iniziando il funzionalismo; nella quarta sta svolgendo l’argomento del controllo sociale, mentre nella quinta la società policulturale;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Si constata che le programmazioni procedono in modo abbastanza omogeneo.</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2. I docenti si confrontano sullo stato avanzamento modulo CLIL per le materie DNL inerenti l’Esame di Stato. La prof.ssa Minghetti svolgerà nella 5CU un modulo in compresenza con la docente di fisica sulla teoria della relatività e i suoi risvolti scientifici e filosofici. In 5CL il professor Carbonetti svolgerà a breve </w:t>
      </w:r>
      <w:r w:rsidDel="00000000" w:rsidR="00000000" w:rsidRPr="00000000">
        <w:rPr>
          <w:i w:val="1"/>
          <w:rtl w:val="0"/>
        </w:rPr>
        <w:t xml:space="preserve">Marx and language of economics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3. I docenti si confrontano circa l’ipotesi dell’attività di Debate e si identifica la classe 4AU come possibile classe da coinvolgere nel progetto. Tuttavia, si riscontrano alcune problematiche: nessuno dei docenti presenti è formato alla metodologia e alla gestione dell’attività e lo scarso numero di ore per classe, che dipende anche dalla partecipazione a diversi altri progetti (viaggi di istruzione, PCTO), rendono difficoltosa la partecipazione a questo progetto.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La mozione proposta è: quest’assemblea ritiene che l’ergastolo non sia una misura conciliabile con la democrazia.</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4. Non si rilevano ulteriori punti all’ordine del giorno da trattare.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La seduta del Dipartimento di Filosofia e Scienze Umane viene formalmente chiusa alle ore 17.30.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Il Segretario</w:t>
      </w:r>
    </w:p>
    <w:p w:rsidR="00000000" w:rsidDel="00000000" w:rsidP="00000000" w:rsidRDefault="00000000" w:rsidRPr="00000000" w14:paraId="0000006A">
      <w:pPr>
        <w:rPr/>
      </w:pPr>
      <w:r w:rsidDel="00000000" w:rsidR="00000000" w:rsidRPr="00000000">
        <w:rPr>
          <w:rtl w:val="0"/>
        </w:rPr>
        <w:t xml:space="preserve">Michela De Marco</w:t>
        <w:tab/>
        <w:tab/>
        <w:tab/>
        <w:tab/>
      </w:r>
    </w:p>
    <w:p w:rsidR="00000000" w:rsidDel="00000000" w:rsidP="00000000" w:rsidRDefault="00000000" w:rsidRPr="00000000" w14:paraId="0000006B">
      <w:pPr>
        <w:ind w:left="3540" w:firstLine="708.0000000000001"/>
        <w:jc w:val="center"/>
        <w:rPr/>
      </w:pPr>
      <w:r w:rsidDel="00000000" w:rsidR="00000000" w:rsidRPr="00000000">
        <w:rPr>
          <w:rtl w:val="0"/>
        </w:rPr>
        <w:t xml:space="preserve">Il Coordinatore</w:t>
      </w:r>
    </w:p>
    <w:p w:rsidR="00000000" w:rsidDel="00000000" w:rsidP="00000000" w:rsidRDefault="00000000" w:rsidRPr="00000000" w14:paraId="0000006C">
      <w:pPr>
        <w:jc w:val="right"/>
        <w:rPr/>
      </w:pPr>
      <w:r w:rsidDel="00000000" w:rsidR="00000000" w:rsidRPr="00000000">
        <w:rPr>
          <w:rtl w:val="0"/>
        </w:rPr>
      </w:r>
    </w:p>
    <w:p w:rsidR="00000000" w:rsidDel="00000000" w:rsidP="00000000" w:rsidRDefault="00000000" w:rsidRPr="00000000" w14:paraId="0000006D">
      <w:pPr>
        <w:ind w:left="3540" w:firstLine="708.0000000000001"/>
        <w:jc w:val="center"/>
        <w:rPr/>
      </w:pPr>
      <w:r w:rsidDel="00000000" w:rsidR="00000000" w:rsidRPr="00000000">
        <w:rPr>
          <w:rtl w:val="0"/>
        </w:rPr>
        <w:t xml:space="preserve">Anna Minghetti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0"/>
          <w:szCs w:val="20"/>
        </w:rPr>
      </w:pPr>
      <w:r w:rsidDel="00000000" w:rsidR="00000000" w:rsidRPr="00000000">
        <w:rPr>
          <w:rtl w:val="0"/>
        </w:rPr>
      </w:r>
    </w:p>
    <w:sectPr>
      <w:headerReference r:id="rId12" w:type="default"/>
      <w:type w:val="continuous"/>
      <w:pgSz w:h="16840" w:w="11910" w:orient="portrait"/>
      <w:pgMar w:bottom="567" w:top="709" w:left="907"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alibri"/>
  <w:font w:name="Arial"/>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rlito" w:cs="Carlito" w:eastAsia="Carlito" w:hAnsi="Carlito"/>
        <w:b w:val="0"/>
        <w:i w:val="1"/>
        <w:smallCaps w:val="0"/>
        <w:strike w:val="0"/>
        <w:color w:val="000000"/>
        <w:sz w:val="16"/>
        <w:szCs w:val="16"/>
        <w:u w:val="none"/>
        <w:shd w:fill="auto" w:val="clear"/>
        <w:vertAlign w:val="baseline"/>
      </w:rPr>
    </w:pPr>
    <w:r w:rsidDel="00000000" w:rsidR="00000000" w:rsidRPr="00000000">
      <w:rPr>
        <w:rFonts w:ascii="Carlito" w:cs="Carlito" w:eastAsia="Carlito" w:hAnsi="Carlito"/>
        <w:b w:val="0"/>
        <w:i w:val="1"/>
        <w:smallCaps w:val="0"/>
        <w:strike w:val="0"/>
        <w:color w:val="000000"/>
        <w:sz w:val="16"/>
        <w:szCs w:val="16"/>
        <w:u w:val="none"/>
        <w:shd w:fill="auto" w:val="clear"/>
        <w:vertAlign w:val="baseline"/>
        <w:rtl w:val="0"/>
      </w:rPr>
      <w:t xml:space="preserve">MD21_006  del 01/09/2021</w:t>
      <w:tab/>
      <w:tab/>
      <w:t xml:space="preserve">Pagina </w:t>
    </w:r>
    <w:r w:rsidDel="00000000" w:rsidR="00000000" w:rsidRPr="00000000">
      <w:rPr>
        <w:rFonts w:ascii="Carlito" w:cs="Carlito" w:eastAsia="Carlito" w:hAnsi="Carlito"/>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Pr>
      <w:drawing>
        <wp:inline distB="0" distT="0" distL="0" distR="0">
          <wp:extent cx="5757128" cy="767333"/>
          <wp:effectExtent b="0" l="0" r="0" t="0"/>
          <wp:docPr descr="C:\Users\vedon\Desktop\ponkit_nuovi_loghi_bitmap-1\PON-MI-FSE.png" id="1" name="image1.png"/>
          <a:graphic>
            <a:graphicData uri="http://schemas.openxmlformats.org/drawingml/2006/picture">
              <pic:pic>
                <pic:nvPicPr>
                  <pic:cNvPr descr="C:\Users\vedon\Desktop\ponkit_nuovi_loghi_bitmap-1\PON-MI-FSE.png" id="0" name="image1.png"/>
                  <pic:cNvPicPr preferRelativeResize="0"/>
                </pic:nvPicPr>
                <pic:blipFill>
                  <a:blip r:embed="rId1"/>
                  <a:srcRect b="0" l="0" r="0" t="0"/>
                  <a:stretch>
                    <a:fillRect/>
                  </a:stretch>
                </pic:blipFill>
                <pic:spPr>
                  <a:xfrm>
                    <a:off x="0" y="0"/>
                    <a:ext cx="5757128" cy="767333"/>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before="54" w:lineRule="auto"/>
      <w:ind w:left="1509" w:right="1509"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MINISTERO DELL’ISTRUZIONE, DELL’UNIVERSITA’ E DELLA RICERCA</w:t>
    </w:r>
  </w:p>
  <w:p w:rsidR="00000000" w:rsidDel="00000000" w:rsidP="00000000" w:rsidRDefault="00000000" w:rsidRPr="00000000" w14:paraId="00000075">
    <w:pPr>
      <w:spacing w:before="12" w:lineRule="auto"/>
      <w:ind w:left="1505" w:right="150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Ufficio Scolastico Regionale per il Lazio</w:t>
    </w:r>
  </w:p>
  <w:p w:rsidR="00000000" w:rsidDel="00000000" w:rsidP="00000000" w:rsidRDefault="00000000" w:rsidRPr="00000000" w14:paraId="00000076">
    <w:pPr>
      <w:pStyle w:val="Title"/>
      <w:ind w:firstLine="1508"/>
      <w:rPr/>
    </w:pPr>
    <w:r w:rsidDel="00000000" w:rsidR="00000000" w:rsidRPr="00000000">
      <w:rPr>
        <w:rtl w:val="0"/>
      </w:rPr>
      <w:t xml:space="preserve">Istituto Istruzione Superiore “VIA DEI PAPARESCHI”</w:t>
    </w:r>
  </w:p>
  <w:p w:rsidR="00000000" w:rsidDel="00000000" w:rsidP="00000000" w:rsidRDefault="00000000" w:rsidRPr="00000000" w14:paraId="00000077">
    <w:pPr>
      <w:spacing w:before="18" w:lineRule="auto"/>
      <w:ind w:left="574"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Liceo  Scientifico  Scienze Applicate – Liceo  Linguistico – Liceo Scienze  Umane  opz. Economico Sociale –I.T. Amministrazione Finanza e Marketing</w:t>
    </w:r>
  </w:p>
  <w:p w:rsidR="00000000" w:rsidDel="00000000" w:rsidP="00000000" w:rsidRDefault="00000000" w:rsidRPr="00000000" w14:paraId="00000078">
    <w:pPr>
      <w:spacing w:before="12" w:line="254" w:lineRule="auto"/>
      <w:ind w:left="828" w:right="560" w:firstLine="35.9999999999999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Sede Centrale: Via dei Papareschi, 30/A - 00146 Roma - Tel. 06/1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.11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smallCaps w:val="1"/>
        <w:sz w:val="20"/>
        <w:szCs w:val="20"/>
        <w:rtl w:val="0"/>
      </w:rPr>
      <w:t xml:space="preserve">9.05</w:t>
    </w:r>
    <w:r w:rsidDel="00000000" w:rsidR="00000000" w:rsidRPr="00000000">
      <w:rPr>
        <w:rFonts w:ascii="Calibri" w:cs="Calibri" w:eastAsia="Calibri" w:hAnsi="Calibri"/>
        <w:sz w:val="20"/>
        <w:szCs w:val="20"/>
        <w:rtl w:val="0"/>
      </w:rPr>
      <w:t xml:space="preserve"> – 06</w:t>
    </w:r>
    <w:r w:rsidDel="00000000" w:rsidR="00000000" w:rsidRPr="00000000">
      <w:rPr>
        <w:rFonts w:ascii="Calibri" w:cs="Calibri" w:eastAsia="Calibri" w:hAnsi="Calibri"/>
        <w:smallCaps w:val="1"/>
        <w:sz w:val="20"/>
        <w:szCs w:val="20"/>
        <w:rtl w:val="0"/>
      </w:rPr>
      <w:t xml:space="preserve">/55</w:t>
    </w:r>
    <w:r w:rsidDel="00000000" w:rsidR="00000000" w:rsidRPr="00000000">
      <w:rPr>
        <w:rFonts w:ascii="Calibri" w:cs="Calibri" w:eastAsia="Calibri" w:hAnsi="Calibri"/>
        <w:sz w:val="20"/>
        <w:szCs w:val="20"/>
        <w:rtl w:val="0"/>
      </w:rPr>
      <w:t xml:space="preserve">.30.89.13 Fax 06</w:t>
    </w:r>
    <w:r w:rsidDel="00000000" w:rsidR="00000000" w:rsidRPr="00000000">
      <w:rPr>
        <w:rFonts w:ascii="Calibri" w:cs="Calibri" w:eastAsia="Calibri" w:hAnsi="Calibri"/>
        <w:smallCaps w:val="1"/>
        <w:sz w:val="20"/>
        <w:szCs w:val="20"/>
        <w:rtl w:val="0"/>
      </w:rPr>
      <w:t xml:space="preserve">/55</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.789 Sede Succursale: Via delle Vigne, </w:t>
    </w:r>
    <w:r w:rsidDel="00000000" w:rsidR="00000000" w:rsidRPr="00000000">
      <w:rPr>
        <w:rFonts w:ascii="Calibri" w:cs="Calibri" w:eastAsia="Calibri" w:hAnsi="Calibri"/>
        <w:smallCaps w:val="1"/>
        <w:sz w:val="20"/>
        <w:szCs w:val="20"/>
        <w:rtl w:val="0"/>
      </w:rPr>
      <w:t xml:space="preserve">205</w:t>
    </w:r>
    <w:r w:rsidDel="00000000" w:rsidR="00000000" w:rsidRPr="00000000">
      <w:rPr>
        <w:rFonts w:ascii="Calibri" w:cs="Calibri" w:eastAsia="Calibri" w:hAnsi="Calibri"/>
        <w:sz w:val="20"/>
        <w:szCs w:val="20"/>
        <w:rtl w:val="0"/>
      </w:rPr>
      <w:t xml:space="preserve"> – 00148 Roma – Tel. 06/6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67.81.86 – 06/1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.11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.66.6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 Fax 06/6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67.83</w:t>
    </w:r>
    <w:r w:rsidDel="00000000" w:rsidR="00000000" w:rsidRPr="00000000">
      <w:rPr>
        <w:rFonts w:ascii="Calibri" w:cs="Calibri" w:eastAsia="Calibri" w:hAnsi="Calibri"/>
        <w:smallCaps w:val="1"/>
        <w:sz w:val="20"/>
        <w:szCs w:val="20"/>
        <w:rtl w:val="0"/>
      </w:rPr>
      <w:t xml:space="preserve">.52</w:t>
    </w:r>
    <w:r w:rsidDel="00000000" w:rsidR="00000000" w:rsidRPr="00000000">
      <w:rPr>
        <w:rtl w:val="0"/>
      </w:rPr>
    </w:r>
  </w:p>
  <w:p w:rsidR="00000000" w:rsidDel="00000000" w:rsidP="00000000" w:rsidRDefault="00000000" w:rsidRPr="00000000" w14:paraId="00000079">
    <w:pPr>
      <w:spacing w:line="256" w:lineRule="auto"/>
      <w:ind w:left="2326" w:right="2030" w:hanging="300"/>
      <w:jc w:val="center"/>
      <w:rPr/>
    </w:pPr>
    <w:r w:rsidDel="00000000" w:rsidR="00000000" w:rsidRPr="00000000">
      <w:rPr>
        <w:rFonts w:ascii="Calibri" w:cs="Calibri" w:eastAsia="Calibri" w:hAnsi="Calibri"/>
        <w:sz w:val="20"/>
        <w:szCs w:val="20"/>
        <w:rtl w:val="0"/>
      </w:rPr>
      <w:t xml:space="preserve">C.F. 8</w:t>
    </w:r>
    <w:r w:rsidDel="00000000" w:rsidR="00000000" w:rsidRPr="00000000">
      <w:rPr>
        <w:rFonts w:ascii="Calibri" w:cs="Calibri" w:eastAsia="Calibri" w:hAnsi="Calibri"/>
        <w:smallCaps w:val="1"/>
        <w:sz w:val="20"/>
        <w:szCs w:val="20"/>
        <w:rtl w:val="0"/>
      </w:rPr>
      <w:t xml:space="preserve">022</w:t>
    </w:r>
    <w:r w:rsidDel="00000000" w:rsidR="00000000" w:rsidRPr="00000000">
      <w:rPr>
        <w:rFonts w:ascii="Calibri" w:cs="Calibri" w:eastAsia="Calibri" w:hAnsi="Calibri"/>
        <w:sz w:val="20"/>
        <w:szCs w:val="20"/>
        <w:rtl w:val="0"/>
      </w:rPr>
      <w:t xml:space="preserve">733</w:t>
    </w:r>
    <w:r w:rsidDel="00000000" w:rsidR="00000000" w:rsidRPr="00000000">
      <w:rPr>
        <w:rFonts w:ascii="Calibri" w:cs="Calibri" w:eastAsia="Calibri" w:hAnsi="Calibri"/>
        <w:smallCaps w:val="1"/>
        <w:sz w:val="20"/>
        <w:szCs w:val="20"/>
        <w:rtl w:val="0"/>
      </w:rPr>
      <w:t xml:space="preserve">058</w:t>
    </w:r>
    <w:r w:rsidDel="00000000" w:rsidR="00000000" w:rsidRPr="00000000">
      <w:rPr>
        <w:rFonts w:ascii="Calibri" w:cs="Calibri" w:eastAsia="Calibri" w:hAnsi="Calibri"/>
        <w:sz w:val="20"/>
        <w:szCs w:val="20"/>
        <w:rtl w:val="0"/>
      </w:rPr>
      <w:t xml:space="preserve">8 - Cod. Meccanografico: RMIS09100B Cod. Univoco UF3E4N E-Mail: </w:t>
    </w:r>
    <w:hyperlink r:id="rId2">
      <w:r w:rsidDel="00000000" w:rsidR="00000000" w:rsidRPr="00000000">
        <w:rPr>
          <w:rFonts w:ascii="Calibri" w:cs="Calibri" w:eastAsia="Calibri" w:hAnsi="Calibri"/>
          <w:color w:val="0000ff"/>
          <w:sz w:val="20"/>
          <w:szCs w:val="20"/>
          <w:u w:val="single"/>
          <w:rtl w:val="0"/>
        </w:rPr>
        <w:t xml:space="preserve">rmis09100b@istruzione.it</w:t>
      </w:r>
    </w:hyperlink>
    <w:hyperlink r:id="rId3">
      <w:r w:rsidDel="00000000" w:rsidR="00000000" w:rsidRPr="00000000">
        <w:rPr>
          <w:rFonts w:ascii="Calibri" w:cs="Calibri" w:eastAsia="Calibri" w:hAnsi="Calibri"/>
          <w:color w:val="0000ff"/>
          <w:sz w:val="20"/>
          <w:szCs w:val="20"/>
          <w:rtl w:val="0"/>
        </w:rPr>
        <w:t xml:space="preserve"> </w:t>
      </w:r>
    </w:hyperlink>
    <w:r w:rsidDel="00000000" w:rsidR="00000000" w:rsidRPr="00000000">
      <w:rPr>
        <w:rFonts w:ascii="Calibri" w:cs="Calibri" w:eastAsia="Calibri" w:hAnsi="Calibri"/>
        <w:sz w:val="20"/>
        <w:szCs w:val="20"/>
        <w:rtl w:val="0"/>
      </w:rPr>
      <w:t xml:space="preserve">PEC: </w:t>
    </w:r>
    <w:hyperlink r:id="rId4">
      <w:r w:rsidDel="00000000" w:rsidR="00000000" w:rsidRPr="00000000">
        <w:rPr>
          <w:rFonts w:ascii="Calibri" w:cs="Calibri" w:eastAsia="Calibri" w:hAnsi="Calibri"/>
          <w:color w:val="0000ff"/>
          <w:sz w:val="20"/>
          <w:szCs w:val="20"/>
          <w:u w:val="single"/>
          <w:rtl w:val="0"/>
        </w:rPr>
        <w:t xml:space="preserve">rmis09100b@pec.istruzione.it</w:t>
      </w:r>
    </w:hyperlink>
    <w:r w:rsidDel="00000000" w:rsidR="00000000" w:rsidRPr="00000000">
      <w:rPr>
        <w:rtl w:val="0"/>
      </w:rPr>
    </w:r>
  </w:p>
  <w:p w:rsidR="00000000" w:rsidDel="00000000" w:rsidP="00000000" w:rsidRDefault="00000000" w:rsidRPr="00000000" w14:paraId="0000007A">
    <w:pPr>
      <w:spacing w:line="256" w:lineRule="auto"/>
      <w:ind w:left="2326" w:right="2030" w:hanging="300"/>
      <w:jc w:val="center"/>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line="256" w:lineRule="auto"/>
      <w:ind w:left="2326" w:right="31" w:hanging="2326"/>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VERBALE DIPARTIMENTO </w:t>
    </w:r>
  </w:p>
  <w:p w:rsidR="00000000" w:rsidDel="00000000" w:rsidP="00000000" w:rsidRDefault="00000000" w:rsidRPr="00000000" w14:paraId="0000007C">
    <w:pPr>
      <w:spacing w:line="256" w:lineRule="auto"/>
      <w:ind w:left="2326" w:right="2030" w:hanging="300"/>
      <w:jc w:val="center"/>
      <w:rPr>
        <w:rFonts w:ascii="Calibri" w:cs="Calibri" w:eastAsia="Calibri" w:hAnsi="Calibri"/>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 w:lineRule="auto"/>
      <w:ind w:left="1508" w:right="1509"/>
      <w:jc w:val="center"/>
    </w:pPr>
    <w:rPr>
      <w:rFonts w:ascii="Trebuchet MS" w:cs="Trebuchet MS" w:eastAsia="Trebuchet MS" w:hAnsi="Trebuchet MS"/>
      <w:b w:val="1"/>
      <w:i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header" Target="header4.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